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0538" w14:textId="77777777" w:rsidR="00596DD8" w:rsidRDefault="00596DD8" w:rsidP="00596DD8">
      <w:pPr>
        <w:pStyle w:val="DocumentTitle"/>
        <w:rPr>
          <w:color w:val="auto"/>
        </w:rPr>
      </w:pPr>
      <w:r w:rsidRPr="0057526F">
        <w:rPr>
          <w:color w:val="FFFFFF" w:themeColor="background1"/>
        </w:rPr>
        <w:t>Syllabus</w:t>
      </w:r>
    </w:p>
    <w:p w14:paraId="3AF21A6C" w14:textId="222E12D3" w:rsidR="00596DD8" w:rsidRPr="0057526F" w:rsidRDefault="00596DD8" w:rsidP="00596DD8">
      <w:pPr>
        <w:pStyle w:val="DocumentTitle"/>
        <w:rPr>
          <w:color w:val="auto"/>
        </w:rPr>
      </w:pPr>
      <w:r>
        <w:rPr>
          <w:color w:val="auto"/>
        </w:rPr>
        <w:t>Slavic 2345</w:t>
      </w:r>
      <w:r w:rsidR="00074A18">
        <w:rPr>
          <w:color w:val="auto"/>
        </w:rPr>
        <w:t>.</w:t>
      </w:r>
      <w:r w:rsidR="00720BEB">
        <w:rPr>
          <w:color w:val="auto"/>
        </w:rPr>
        <w:t>3</w:t>
      </w:r>
      <w:r w:rsidR="00FC06A1">
        <w:rPr>
          <w:color w:val="auto"/>
        </w:rPr>
        <w:t>0</w:t>
      </w:r>
    </w:p>
    <w:p w14:paraId="74EC7C58" w14:textId="2471758B" w:rsidR="00596DD8" w:rsidRPr="00AA7640" w:rsidRDefault="00596DD8" w:rsidP="00596DD8">
      <w:pPr>
        <w:pStyle w:val="DocumentSubtitle"/>
        <w:rPr>
          <w:color w:val="595959" w:themeColor="text1" w:themeTint="A6"/>
        </w:rPr>
      </w:pPr>
      <w:r>
        <w:rPr>
          <w:color w:val="000000" w:themeColor="text1"/>
        </w:rPr>
        <w:t>Introduction to Balkan Literature and Culture</w:t>
      </w:r>
      <w:r>
        <w:br/>
      </w:r>
      <w:r>
        <w:rPr>
          <w:color w:val="595959" w:themeColor="text1" w:themeTint="A6"/>
        </w:rPr>
        <w:t>Autumn/Spring</w:t>
      </w:r>
      <w:r w:rsidRPr="00D10FA8">
        <w:rPr>
          <w:color w:val="595959" w:themeColor="text1" w:themeTint="A6"/>
        </w:rPr>
        <w:t xml:space="preserve"> </w:t>
      </w:r>
      <w:r w:rsidRPr="00D10FA8">
        <w:rPr>
          <w:rFonts w:cs="Times New Roman (Body CS)"/>
          <w:color w:val="595959" w:themeColor="text1" w:themeTint="A6"/>
        </w:rPr>
        <w:t>20</w:t>
      </w:r>
      <w:r>
        <w:rPr>
          <w:rFonts w:cs="Times New Roman (Body CS)"/>
          <w:color w:val="595959" w:themeColor="text1" w:themeTint="A6"/>
        </w:rPr>
        <w:t>2x</w:t>
      </w:r>
      <w:r>
        <w:rPr>
          <w:color w:val="595959" w:themeColor="text1" w:themeTint="A6"/>
        </w:rPr>
        <w:t xml:space="preserve"> (full term)</w:t>
      </w:r>
      <w:r>
        <w:rPr>
          <w:color w:val="595959" w:themeColor="text1" w:themeTint="A6"/>
        </w:rPr>
        <w:br/>
        <w:t>3 credit hours</w:t>
      </w:r>
      <w:r>
        <w:rPr>
          <w:color w:val="595959" w:themeColor="text1" w:themeTint="A6"/>
        </w:rPr>
        <w:br/>
        <w:t>In person</w:t>
      </w:r>
    </w:p>
    <w:p w14:paraId="2F6B3761" w14:textId="77777777" w:rsidR="00596DD8" w:rsidRPr="008B1638" w:rsidRDefault="00596DD8" w:rsidP="00596DD8">
      <w:pPr>
        <w:pStyle w:val="Heading1"/>
        <w:rPr>
          <w:color w:val="FF0000"/>
        </w:rPr>
      </w:pPr>
      <w:r w:rsidRPr="008B1638">
        <w:rPr>
          <w:color w:val="FF0000"/>
        </w:rPr>
        <w:t>Course overview</w:t>
      </w:r>
    </w:p>
    <w:p w14:paraId="3F383E02" w14:textId="77777777" w:rsidR="00596DD8" w:rsidRPr="0057526F" w:rsidRDefault="00596DD8" w:rsidP="00596DD8">
      <w:pPr>
        <w:pStyle w:val="Heading2"/>
      </w:pPr>
      <w:r>
        <w:t>Instructor</w:t>
      </w:r>
    </w:p>
    <w:p w14:paraId="6BAFAE49" w14:textId="410DFAE8" w:rsidR="00596DD8" w:rsidRDefault="00596DD8" w:rsidP="00596DD8">
      <w:pPr>
        <w:spacing w:after="120"/>
      </w:pPr>
      <w:r>
        <w:t>Instructor: Dr. Sunnie Rucker-Chang</w:t>
      </w:r>
    </w:p>
    <w:p w14:paraId="4DBE255F" w14:textId="0BA2972C" w:rsidR="00596DD8" w:rsidRDefault="00596DD8" w:rsidP="00596DD8">
      <w:pPr>
        <w:spacing w:after="120"/>
      </w:pPr>
      <w:r>
        <w:t>Email address: rucker-chang.1@osu.edu</w:t>
      </w:r>
    </w:p>
    <w:p w14:paraId="12AC9B49" w14:textId="41B2B15D" w:rsidR="00596DD8" w:rsidRDefault="00596DD8" w:rsidP="00596DD8">
      <w:pPr>
        <w:spacing w:after="120"/>
      </w:pPr>
      <w:r>
        <w:t>Office hours: By appointment, 422 Hagerty Hall</w:t>
      </w:r>
    </w:p>
    <w:p w14:paraId="245AA38C" w14:textId="4A8D8C3B" w:rsidR="00596DD8" w:rsidRDefault="00596DD8" w:rsidP="00596DD8">
      <w:pPr>
        <w:spacing w:after="120"/>
      </w:pPr>
      <w:r>
        <w:t>Campus mailbox: 400 Hagerty Hall</w:t>
      </w:r>
    </w:p>
    <w:p w14:paraId="41C44591" w14:textId="77777777" w:rsidR="00596DD8" w:rsidRPr="00F66A2A" w:rsidRDefault="00596DD8" w:rsidP="00596DD8">
      <w:pPr>
        <w:rPr>
          <w:b/>
          <w:color w:val="000000" w:themeColor="text1"/>
        </w:rPr>
      </w:pPr>
      <w:r w:rsidRPr="00F66A2A">
        <w:rPr>
          <w:b/>
          <w:color w:val="000000" w:themeColor="text1"/>
        </w:rPr>
        <w:t>Personal Zoom meeting Room:</w:t>
      </w:r>
    </w:p>
    <w:p w14:paraId="21AD9A81" w14:textId="77777777" w:rsidR="00596DD8" w:rsidRPr="00F66A2A" w:rsidRDefault="00596DD8" w:rsidP="00596DD8">
      <w:pPr>
        <w:rPr>
          <w:b/>
          <w:color w:val="000000" w:themeColor="text1"/>
        </w:rPr>
      </w:pPr>
      <w:r w:rsidRPr="00F66A2A">
        <w:rPr>
          <w:b/>
          <w:color w:val="000000" w:themeColor="text1"/>
        </w:rPr>
        <w:t>https://osu.zoom.us/j/8217645673?pwd=Q1kyUXIvR2xVd1BtcWJZc0xVQW5yQT09</w:t>
      </w:r>
    </w:p>
    <w:p w14:paraId="29C9E789" w14:textId="77777777" w:rsidR="00596DD8" w:rsidRDefault="00596DD8" w:rsidP="00596DD8">
      <w:pPr>
        <w:spacing w:after="120"/>
      </w:pPr>
    </w:p>
    <w:p w14:paraId="02CDF6F8" w14:textId="77777777" w:rsidR="00596DD8" w:rsidRPr="00A92BF8" w:rsidRDefault="00596DD8" w:rsidP="00596DD8">
      <w:pPr>
        <w:pStyle w:val="Heading2"/>
        <w:rPr>
          <w:color w:val="auto"/>
          <w:szCs w:val="36"/>
        </w:rPr>
      </w:pPr>
      <w:r w:rsidRPr="00A92BF8">
        <w:rPr>
          <w:szCs w:val="36"/>
        </w:rPr>
        <w:t>Prerequisites</w:t>
      </w:r>
    </w:p>
    <w:p w14:paraId="32884B75" w14:textId="77777777" w:rsidR="00596DD8" w:rsidRPr="00A92BF8" w:rsidRDefault="00596DD8" w:rsidP="00596DD8">
      <w:pPr>
        <w:rPr>
          <w:rFonts w:ascii="Apple Color Emoji" w:hAnsi="Apple Color Emoji"/>
        </w:rPr>
      </w:pPr>
      <w:r>
        <w:rPr>
          <w:rFonts w:cs="Arial"/>
        </w:rPr>
        <w:t>None</w:t>
      </w:r>
    </w:p>
    <w:p w14:paraId="31C3864C" w14:textId="77777777" w:rsidR="00596DD8" w:rsidRPr="0057526F" w:rsidRDefault="00596DD8" w:rsidP="00596DD8">
      <w:pPr>
        <w:pStyle w:val="Heading2"/>
      </w:pPr>
      <w:r w:rsidRPr="0057526F">
        <w:t>Course description</w:t>
      </w:r>
    </w:p>
    <w:p w14:paraId="65A299CA" w14:textId="77777777" w:rsidR="00D52434" w:rsidRPr="006A6CD9" w:rsidRDefault="00D52434" w:rsidP="00D52434">
      <w:pPr>
        <w:rPr>
          <w:rFonts w:ascii="Garamond" w:hAnsi="Garamond"/>
          <w:color w:val="000000" w:themeColor="text1"/>
        </w:rPr>
      </w:pPr>
      <w:r w:rsidRPr="006A6CD9">
        <w:rPr>
          <w:rFonts w:ascii="Garamond" w:hAnsi="Garamond"/>
          <w:color w:val="000000" w:themeColor="text1"/>
        </w:rPr>
        <w:t>This course offers an introduction to the majority Slavic countries in the region of Southeast Europe, colloquially known as the Balkans (Bosnia-Herzegovina, Bulgaria, Croatia, North Macedonia, Montenegro, Serbia, and Slovenia) from the 14</w:t>
      </w:r>
      <w:r w:rsidRPr="006A6CD9">
        <w:rPr>
          <w:rFonts w:ascii="Garamond" w:hAnsi="Garamond"/>
          <w:color w:val="000000" w:themeColor="text1"/>
          <w:vertAlign w:val="superscript"/>
        </w:rPr>
        <w:t>th</w:t>
      </w:r>
      <w:r w:rsidRPr="006A6CD9">
        <w:rPr>
          <w:rFonts w:ascii="Garamond" w:hAnsi="Garamond"/>
          <w:color w:val="000000" w:themeColor="text1"/>
        </w:rPr>
        <w:t xml:space="preserve"> century up to their contemporary context. This course focuses on the connections between history, cultural production(s), and cultural representations throughout time to demonstrate how changing geopolitical realities and alliances affect how Slavic and other minority cultures in Southeast Europe are represented in film, literature, and photography. Throughout this course, students will learn how cultural expression and history are linked in specific ways in the region, particularly as it relates to the idea of “Balkan” and the ways it has remained stagnant and the ways it has changed throughout time and among different populations in the region.</w:t>
      </w:r>
    </w:p>
    <w:p w14:paraId="29F2BC77" w14:textId="77777777" w:rsidR="00D52434" w:rsidRPr="006A6CD9" w:rsidRDefault="00D52434" w:rsidP="00D52434">
      <w:pPr>
        <w:rPr>
          <w:rFonts w:ascii="Garamond" w:hAnsi="Garamond"/>
          <w:color w:val="000000" w:themeColor="text1"/>
        </w:rPr>
      </w:pPr>
    </w:p>
    <w:p w14:paraId="6034F227" w14:textId="77777777" w:rsidR="00D52434" w:rsidRPr="006A6CD9" w:rsidRDefault="00D52434" w:rsidP="00D52434">
      <w:pPr>
        <w:rPr>
          <w:rFonts w:ascii="Garamond" w:hAnsi="Garamond"/>
          <w:color w:val="000000" w:themeColor="text1"/>
        </w:rPr>
      </w:pPr>
      <w:r w:rsidRPr="006A6CD9">
        <w:rPr>
          <w:rFonts w:ascii="Garamond" w:hAnsi="Garamond"/>
          <w:color w:val="000000" w:themeColor="text1"/>
        </w:rPr>
        <w:t xml:space="preserve">Through a combination of lectures, readings, films, and viewing an online art exhibit, students will gain a foundational history of the region, which will help them to confidently complete assignments and create presentations about how literature, films, and photography provide a means of expression that is an extension of the </w:t>
      </w:r>
      <w:proofErr w:type="gramStart"/>
      <w:r w:rsidRPr="006A6CD9">
        <w:rPr>
          <w:rFonts w:ascii="Garamond" w:hAnsi="Garamond"/>
          <w:color w:val="000000" w:themeColor="text1"/>
        </w:rPr>
        <w:t>time period</w:t>
      </w:r>
      <w:proofErr w:type="gramEnd"/>
      <w:r w:rsidRPr="006A6CD9">
        <w:rPr>
          <w:rFonts w:ascii="Garamond" w:hAnsi="Garamond"/>
          <w:color w:val="000000" w:themeColor="text1"/>
        </w:rPr>
        <w:t xml:space="preserve"> in which they are created. Students will also work with their classmates on presentations, which will help them to learn to collaborate with their classmates, which is an important skill to achieve success in the class as well as in most common work environments. </w:t>
      </w:r>
    </w:p>
    <w:p w14:paraId="04E88C20" w14:textId="77777777" w:rsidR="000B757B" w:rsidRPr="00F66A2A" w:rsidRDefault="000B757B" w:rsidP="00596DD8">
      <w:pPr>
        <w:rPr>
          <w:color w:val="000000" w:themeColor="text1"/>
        </w:rPr>
      </w:pPr>
    </w:p>
    <w:p w14:paraId="3503E455" w14:textId="3ABEA433" w:rsidR="00596DD8" w:rsidRPr="00B45693" w:rsidRDefault="00596DD8" w:rsidP="00596DD8"/>
    <w:p w14:paraId="715B58BC" w14:textId="77777777" w:rsidR="00596DD8" w:rsidRPr="0057526F" w:rsidRDefault="00596DD8" w:rsidP="00596DD8">
      <w:pPr>
        <w:pStyle w:val="Heading2"/>
      </w:pPr>
      <w:r w:rsidRPr="0057526F">
        <w:t>Course learning outcomes</w:t>
      </w:r>
    </w:p>
    <w:p w14:paraId="5868058D" w14:textId="77777777" w:rsidR="00596DD8" w:rsidRPr="00B45693" w:rsidRDefault="00596DD8" w:rsidP="00596DD8">
      <w:pPr>
        <w:spacing w:after="120"/>
      </w:pPr>
      <w:r>
        <w:t>By the end of this course, students should successfully be able to:</w:t>
      </w:r>
    </w:p>
    <w:p w14:paraId="5676D749" w14:textId="77777777" w:rsidR="00596DD8" w:rsidRPr="00F66A2A" w:rsidRDefault="00596DD8" w:rsidP="00596DD8">
      <w:pPr>
        <w:pStyle w:val="ListParagraph"/>
        <w:numPr>
          <w:ilvl w:val="0"/>
          <w:numId w:val="11"/>
        </w:numPr>
        <w:spacing w:before="0" w:after="0" w:line="240" w:lineRule="auto"/>
        <w:contextualSpacing/>
        <w:rPr>
          <w:rFonts w:ascii="Times New Roman" w:hAnsi="Times New Roman" w:cs="Times New Roman"/>
        </w:rPr>
      </w:pPr>
      <w:r w:rsidRPr="00F66A2A">
        <w:rPr>
          <w:rFonts w:ascii="Times New Roman" w:hAnsi="Times New Roman" w:cs="Times New Roman"/>
        </w:rPr>
        <w:t>To understand the term “Balkan” as both construct and geography</w:t>
      </w:r>
      <w:r>
        <w:rPr>
          <w:rFonts w:ascii="Times New Roman" w:hAnsi="Times New Roman" w:cs="Times New Roman"/>
        </w:rPr>
        <w:t>.</w:t>
      </w:r>
    </w:p>
    <w:p w14:paraId="282DEDD4" w14:textId="77777777" w:rsidR="00596DD8" w:rsidRPr="00F66A2A" w:rsidRDefault="00596DD8" w:rsidP="00596DD8">
      <w:pPr>
        <w:pStyle w:val="ListParagraph"/>
        <w:numPr>
          <w:ilvl w:val="0"/>
          <w:numId w:val="11"/>
        </w:numPr>
        <w:spacing w:before="0" w:after="0" w:line="240" w:lineRule="auto"/>
        <w:contextualSpacing/>
        <w:rPr>
          <w:rFonts w:ascii="Times New Roman" w:hAnsi="Times New Roman" w:cs="Times New Roman"/>
        </w:rPr>
      </w:pPr>
      <w:r w:rsidRPr="00F66A2A">
        <w:rPr>
          <w:rFonts w:ascii="Times New Roman" w:hAnsi="Times New Roman" w:cs="Times New Roman"/>
        </w:rPr>
        <w:t>To become familiar with some of the major authors</w:t>
      </w:r>
      <w:r>
        <w:rPr>
          <w:rFonts w:ascii="Times New Roman" w:hAnsi="Times New Roman" w:cs="Times New Roman"/>
        </w:rPr>
        <w:t xml:space="preserve">, </w:t>
      </w:r>
      <w:r w:rsidRPr="00F66A2A">
        <w:rPr>
          <w:rFonts w:ascii="Times New Roman" w:hAnsi="Times New Roman" w:cs="Times New Roman"/>
        </w:rPr>
        <w:t>filmmakers</w:t>
      </w:r>
      <w:r>
        <w:rPr>
          <w:rFonts w:ascii="Times New Roman" w:hAnsi="Times New Roman" w:cs="Times New Roman"/>
        </w:rPr>
        <w:t>, and other important cultural figures from the region.</w:t>
      </w:r>
    </w:p>
    <w:p w14:paraId="05099D7C" w14:textId="77777777" w:rsidR="00596DD8" w:rsidRPr="00F66A2A" w:rsidRDefault="00596DD8" w:rsidP="00596DD8">
      <w:pPr>
        <w:numPr>
          <w:ilvl w:val="0"/>
          <w:numId w:val="11"/>
        </w:numPr>
        <w:rPr>
          <w:color w:val="000000" w:themeColor="text1"/>
        </w:rPr>
      </w:pPr>
      <w:r w:rsidRPr="00F66A2A">
        <w:rPr>
          <w:color w:val="000000" w:themeColor="text1"/>
        </w:rPr>
        <w:t>To have a basic understanding of the cultural specificity of the Balkan countries</w:t>
      </w:r>
      <w:r>
        <w:rPr>
          <w:color w:val="000000" w:themeColor="text1"/>
        </w:rPr>
        <w:t>.</w:t>
      </w:r>
    </w:p>
    <w:p w14:paraId="5CEB4BC0" w14:textId="77777777" w:rsidR="00596DD8" w:rsidRPr="00F66A2A" w:rsidRDefault="00596DD8" w:rsidP="00596DD8">
      <w:pPr>
        <w:numPr>
          <w:ilvl w:val="0"/>
          <w:numId w:val="11"/>
        </w:numPr>
        <w:rPr>
          <w:color w:val="000000" w:themeColor="text1"/>
        </w:rPr>
      </w:pPr>
      <w:r w:rsidRPr="00F66A2A">
        <w:rPr>
          <w:color w:val="000000" w:themeColor="text1"/>
        </w:rPr>
        <w:t>To gain an appreciation for the literature and film of the region</w:t>
      </w:r>
      <w:r>
        <w:rPr>
          <w:color w:val="000000" w:themeColor="text1"/>
        </w:rPr>
        <w:t>.</w:t>
      </w:r>
    </w:p>
    <w:p w14:paraId="49C5FD4F" w14:textId="77777777" w:rsidR="00596DD8" w:rsidRDefault="00596DD8" w:rsidP="00596DD8">
      <w:pPr>
        <w:numPr>
          <w:ilvl w:val="0"/>
          <w:numId w:val="11"/>
        </w:numPr>
        <w:rPr>
          <w:color w:val="000000" w:themeColor="text1"/>
        </w:rPr>
      </w:pPr>
      <w:r w:rsidRPr="00F66A2A">
        <w:rPr>
          <w:color w:val="000000" w:themeColor="text1"/>
        </w:rPr>
        <w:t>To engage in objective and critical dialogue</w:t>
      </w:r>
      <w:r>
        <w:rPr>
          <w:color w:val="000000" w:themeColor="text1"/>
        </w:rPr>
        <w:t xml:space="preserve">, </w:t>
      </w:r>
      <w:r w:rsidRPr="00F66A2A">
        <w:rPr>
          <w:color w:val="000000" w:themeColor="text1"/>
        </w:rPr>
        <w:t>writing</w:t>
      </w:r>
      <w:r>
        <w:rPr>
          <w:color w:val="000000" w:themeColor="text1"/>
        </w:rPr>
        <w:t>s, and presentations</w:t>
      </w:r>
      <w:r w:rsidRPr="00F66A2A">
        <w:rPr>
          <w:color w:val="000000" w:themeColor="text1"/>
        </w:rPr>
        <w:t xml:space="preserve"> about the texts. </w:t>
      </w:r>
    </w:p>
    <w:p w14:paraId="4B93A381" w14:textId="77777777" w:rsidR="00596DD8" w:rsidRDefault="00596DD8" w:rsidP="00596DD8">
      <w:pPr>
        <w:numPr>
          <w:ilvl w:val="0"/>
          <w:numId w:val="11"/>
        </w:numPr>
        <w:rPr>
          <w:color w:val="000000" w:themeColor="text1"/>
        </w:rPr>
      </w:pPr>
      <w:r>
        <w:rPr>
          <w:color w:val="000000" w:themeColor="text1"/>
        </w:rPr>
        <w:t xml:space="preserve">To work collectively with classmates on group presentations. </w:t>
      </w:r>
    </w:p>
    <w:p w14:paraId="79F4639A" w14:textId="77777777" w:rsidR="00596DD8" w:rsidRDefault="00596DD8" w:rsidP="00596DD8">
      <w:pPr>
        <w:numPr>
          <w:ilvl w:val="0"/>
          <w:numId w:val="11"/>
        </w:numPr>
        <w:rPr>
          <w:color w:val="000000" w:themeColor="text1"/>
        </w:rPr>
      </w:pPr>
      <w:r>
        <w:rPr>
          <w:color w:val="000000" w:themeColor="text1"/>
        </w:rPr>
        <w:t>To present complex concepts in the concise and communicative format of the factsheet.</w:t>
      </w:r>
    </w:p>
    <w:p w14:paraId="63D8AE29" w14:textId="42407631" w:rsidR="00596DD8" w:rsidRDefault="00596DD8" w:rsidP="00596DD8">
      <w:pPr>
        <w:rPr>
          <w:color w:val="000000" w:themeColor="text1"/>
        </w:rPr>
      </w:pPr>
    </w:p>
    <w:p w14:paraId="17986B73" w14:textId="77777777" w:rsidR="00596DD8" w:rsidRDefault="00596DD8" w:rsidP="00596DD8">
      <w:pPr>
        <w:rPr>
          <w:color w:val="000000" w:themeColor="text1"/>
        </w:rPr>
      </w:pPr>
    </w:p>
    <w:p w14:paraId="32D2591F" w14:textId="77777777" w:rsidR="00596DD8" w:rsidRPr="00F66A2A" w:rsidRDefault="00596DD8" w:rsidP="00596DD8">
      <w:pPr>
        <w:rPr>
          <w:b/>
          <w:color w:val="000000" w:themeColor="text1"/>
        </w:rPr>
      </w:pPr>
      <w:r w:rsidRPr="00F66A2A">
        <w:rPr>
          <w:b/>
          <w:color w:val="000000" w:themeColor="text1"/>
        </w:rPr>
        <w:t>Requirements</w:t>
      </w:r>
    </w:p>
    <w:p w14:paraId="4AB1BF92" w14:textId="77777777" w:rsidR="00596DD8" w:rsidRPr="00F66A2A" w:rsidRDefault="00596DD8" w:rsidP="00596DD8">
      <w:pPr>
        <w:rPr>
          <w:color w:val="000000" w:themeColor="text1"/>
        </w:rPr>
      </w:pPr>
      <w:r w:rsidRPr="00F66A2A">
        <w:rPr>
          <w:color w:val="000000" w:themeColor="text1"/>
        </w:rPr>
        <w:t xml:space="preserve">This course is a combination of film screenings, written work, presentations, lectures, and class discussion. It is every student’s individual responsibility to be prepared for class. Being prepared for class includes reading the assigned texts, preparing for group presentations when required, and being able to engage in meaningful dialogue about the material presented or prepared for in class. Attendance and participation are essential parts of this course. </w:t>
      </w:r>
    </w:p>
    <w:p w14:paraId="4B23ADE0" w14:textId="77777777" w:rsidR="00596DD8" w:rsidRPr="00F66A2A" w:rsidRDefault="00596DD8" w:rsidP="00596DD8">
      <w:pPr>
        <w:rPr>
          <w:color w:val="000000" w:themeColor="text1"/>
        </w:rPr>
      </w:pPr>
    </w:p>
    <w:p w14:paraId="528E27E0" w14:textId="77777777" w:rsidR="00596DD8" w:rsidRDefault="00596DD8" w:rsidP="00596DD8">
      <w:pPr>
        <w:pStyle w:val="Heading2"/>
      </w:pPr>
      <w:r>
        <w:t>General education goals and expected learning outcomes</w:t>
      </w:r>
    </w:p>
    <w:p w14:paraId="555304FF" w14:textId="77777777" w:rsidR="00302287" w:rsidRPr="00302287" w:rsidRDefault="00302287" w:rsidP="003D4BA0"/>
    <w:p w14:paraId="25150411" w14:textId="256872A6" w:rsidR="003D4BA0" w:rsidRPr="00302287" w:rsidRDefault="003D4BA0" w:rsidP="003D4BA0">
      <w:r w:rsidRPr="00302287">
        <w:t xml:space="preserve">As part of the GE </w:t>
      </w:r>
      <w:r w:rsidRPr="00302287">
        <w:rPr>
          <w:b/>
          <w:bCs/>
        </w:rPr>
        <w:t>Foundations: Literary, Visual &amp; Performing Arts</w:t>
      </w:r>
      <w:r w:rsidRPr="00302287">
        <w:t xml:space="preserve"> category of the General Education curriculum, this course is designed to prepare students to be able to do the following:</w:t>
      </w:r>
    </w:p>
    <w:p w14:paraId="46009AEE" w14:textId="77777777" w:rsidR="003D4BA0" w:rsidRPr="00302287" w:rsidRDefault="003D4BA0" w:rsidP="003D4BA0"/>
    <w:tbl>
      <w:tblPr>
        <w:tblStyle w:val="TableGrid"/>
        <w:tblW w:w="11430" w:type="dxa"/>
        <w:tblInd w:w="-1445" w:type="dxa"/>
        <w:tblLook w:val="04A0" w:firstRow="1" w:lastRow="0" w:firstColumn="1" w:lastColumn="0" w:noHBand="0" w:noVBand="1"/>
      </w:tblPr>
      <w:tblGrid>
        <w:gridCol w:w="4321"/>
        <w:gridCol w:w="2877"/>
        <w:gridCol w:w="4232"/>
      </w:tblGrid>
      <w:tr w:rsidR="00D52434" w:rsidRPr="006A6CD9" w14:paraId="6E8C579E" w14:textId="77777777" w:rsidTr="00C346D7">
        <w:tc>
          <w:tcPr>
            <w:tcW w:w="11430" w:type="dxa"/>
            <w:gridSpan w:val="3"/>
          </w:tcPr>
          <w:p w14:paraId="3BC0CD2F" w14:textId="77777777" w:rsidR="00D52434" w:rsidRPr="006A6CD9" w:rsidRDefault="00D52434" w:rsidP="00C346D7">
            <w:pPr>
              <w:pStyle w:val="NormalWeb"/>
              <w:spacing w:before="0" w:beforeAutospacing="0" w:after="240" w:afterAutospacing="0"/>
              <w:jc w:val="center"/>
              <w:rPr>
                <w:rStyle w:val="Strong"/>
                <w:rFonts w:ascii="Garamond" w:eastAsiaTheme="majorEastAsia" w:hAnsi="Garamond"/>
                <w:color w:val="212325"/>
              </w:rPr>
            </w:pPr>
          </w:p>
        </w:tc>
      </w:tr>
      <w:tr w:rsidR="00D52434" w:rsidRPr="006A6CD9" w14:paraId="502F75BE" w14:textId="77777777" w:rsidTr="00C346D7">
        <w:tc>
          <w:tcPr>
            <w:tcW w:w="4321" w:type="dxa"/>
          </w:tcPr>
          <w:p w14:paraId="190A368C" w14:textId="77777777" w:rsidR="00D52434" w:rsidRPr="006A6CD9" w:rsidRDefault="00D52434" w:rsidP="00C346D7">
            <w:pPr>
              <w:pStyle w:val="NormalWeb"/>
              <w:spacing w:before="0" w:beforeAutospacing="0" w:after="240" w:afterAutospacing="0"/>
              <w:jc w:val="center"/>
              <w:rPr>
                <w:rStyle w:val="Strong"/>
                <w:rFonts w:ascii="Garamond" w:eastAsiaTheme="majorEastAsia" w:hAnsi="Garamond"/>
                <w:color w:val="212325"/>
              </w:rPr>
            </w:pPr>
            <w:r w:rsidRPr="006A6CD9">
              <w:rPr>
                <w:rStyle w:val="Strong"/>
                <w:rFonts w:ascii="Garamond" w:eastAsiaTheme="majorEastAsia" w:hAnsi="Garamond"/>
                <w:color w:val="212325"/>
              </w:rPr>
              <w:t>Goals</w:t>
            </w:r>
          </w:p>
        </w:tc>
        <w:tc>
          <w:tcPr>
            <w:tcW w:w="2877" w:type="dxa"/>
          </w:tcPr>
          <w:p w14:paraId="37DB4CC9"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r w:rsidRPr="006A6CD9">
              <w:rPr>
                <w:rStyle w:val="Strong"/>
                <w:rFonts w:ascii="Garamond" w:eastAsiaTheme="majorEastAsia" w:hAnsi="Garamond"/>
                <w:color w:val="212325"/>
              </w:rPr>
              <w:t>Expected Learning Outcomes</w:t>
            </w:r>
          </w:p>
        </w:tc>
        <w:tc>
          <w:tcPr>
            <w:tcW w:w="4232" w:type="dxa"/>
          </w:tcPr>
          <w:p w14:paraId="731D9023"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r w:rsidRPr="006A6CD9">
              <w:rPr>
                <w:rStyle w:val="Strong"/>
                <w:rFonts w:ascii="Garamond" w:eastAsiaTheme="majorEastAsia" w:hAnsi="Garamond"/>
                <w:color w:val="212325"/>
              </w:rPr>
              <w:t>In this course</w:t>
            </w:r>
          </w:p>
        </w:tc>
      </w:tr>
      <w:tr w:rsidR="00D52434" w:rsidRPr="006A6CD9" w14:paraId="557ADF5E" w14:textId="77777777" w:rsidTr="00C346D7">
        <w:tc>
          <w:tcPr>
            <w:tcW w:w="4321" w:type="dxa"/>
            <w:vMerge w:val="restart"/>
          </w:tcPr>
          <w:p w14:paraId="47C4CA92" w14:textId="77777777" w:rsidR="00D52434" w:rsidRPr="006A6CD9" w:rsidRDefault="00D52434" w:rsidP="00C346D7">
            <w:pPr>
              <w:pStyle w:val="NormalWeb"/>
              <w:spacing w:before="0" w:beforeAutospacing="0" w:after="240" w:afterAutospacing="0"/>
              <w:rPr>
                <w:rFonts w:ascii="Garamond" w:hAnsi="Garamond"/>
                <w:color w:val="212325"/>
              </w:rPr>
            </w:pPr>
            <w:r w:rsidRPr="006A6CD9">
              <w:rPr>
                <w:rFonts w:ascii="Garamond" w:hAnsi="Garamond"/>
                <w:color w:val="212325"/>
              </w:rPr>
              <w:t>1. Successful students will analyze, interpret, and evaluate major forms of human thought, cultures, and expression, and demonstrate capacities for aesthetic and culturally informed understanding. </w:t>
            </w:r>
          </w:p>
          <w:p w14:paraId="639C26FE"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2877" w:type="dxa"/>
          </w:tcPr>
          <w:p w14:paraId="7890C3F3" w14:textId="77777777" w:rsidR="00D52434" w:rsidRPr="00A72777" w:rsidRDefault="00D52434" w:rsidP="00C346D7">
            <w:pPr>
              <w:pStyle w:val="NormalWeb"/>
              <w:spacing w:before="0" w:beforeAutospacing="0" w:after="240" w:afterAutospacing="0"/>
              <w:rPr>
                <w:rStyle w:val="Strong"/>
                <w:rFonts w:ascii="Garamond" w:hAnsi="Garamond"/>
                <w:b w:val="0"/>
                <w:bCs w:val="0"/>
                <w:color w:val="212325"/>
              </w:rPr>
            </w:pPr>
            <w:r w:rsidRPr="006A6CD9">
              <w:rPr>
                <w:rFonts w:ascii="Garamond" w:hAnsi="Garamond"/>
                <w:color w:val="212325"/>
              </w:rPr>
              <w:t>1.1. Analyze and interpret significant works of visual, spatial, literary, and/or performing arts and design. </w:t>
            </w:r>
          </w:p>
        </w:tc>
        <w:tc>
          <w:tcPr>
            <w:tcW w:w="4232" w:type="dxa"/>
          </w:tcPr>
          <w:p w14:paraId="64BA2DC6" w14:textId="77777777" w:rsidR="00D52434" w:rsidRPr="00A72777" w:rsidRDefault="00D52434" w:rsidP="00C346D7">
            <w:pPr>
              <w:rPr>
                <w:rStyle w:val="Strong"/>
                <w:rFonts w:ascii="Garamond" w:hAnsi="Garamond"/>
                <w:b w:val="0"/>
                <w:bCs w:val="0"/>
                <w:color w:val="000000" w:themeColor="text1"/>
              </w:rPr>
            </w:pPr>
            <w:r w:rsidRPr="00A72777">
              <w:rPr>
                <w:rFonts w:ascii="Garamond" w:hAnsi="Garamond"/>
                <w:color w:val="000000" w:themeColor="text1"/>
              </w:rPr>
              <w:t>Students will learn about classic and contemporary texts and films from Slavic-majority Balkan societies that circulate in Balkan societies</w:t>
            </w:r>
            <w:r>
              <w:rPr>
                <w:rFonts w:ascii="Garamond" w:hAnsi="Garamond"/>
                <w:color w:val="000000" w:themeColor="text1"/>
              </w:rPr>
              <w:t xml:space="preserve"> </w:t>
            </w:r>
            <w:r w:rsidRPr="00A72777">
              <w:rPr>
                <w:rFonts w:ascii="Garamond" w:hAnsi="Garamond"/>
                <w:color w:val="000000" w:themeColor="text1"/>
              </w:rPr>
              <w:t>in their relevant cultural-historical context</w:t>
            </w:r>
            <w:r>
              <w:rPr>
                <w:rFonts w:ascii="Garamond" w:hAnsi="Garamond"/>
                <w:color w:val="000000" w:themeColor="text1"/>
              </w:rPr>
              <w:t>s.</w:t>
            </w:r>
          </w:p>
        </w:tc>
      </w:tr>
      <w:tr w:rsidR="00D52434" w:rsidRPr="006A6CD9" w14:paraId="6DCCF4B5" w14:textId="77777777" w:rsidTr="00C346D7">
        <w:tc>
          <w:tcPr>
            <w:tcW w:w="4321" w:type="dxa"/>
            <w:vMerge/>
          </w:tcPr>
          <w:p w14:paraId="65D7FC34"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2877" w:type="dxa"/>
          </w:tcPr>
          <w:p w14:paraId="29F335AD" w14:textId="77777777" w:rsidR="00D52434" w:rsidRPr="006A6CD9" w:rsidRDefault="00D52434" w:rsidP="00C346D7">
            <w:pPr>
              <w:pStyle w:val="NormalWeb"/>
              <w:spacing w:before="0" w:beforeAutospacing="0" w:after="240" w:afterAutospacing="0"/>
              <w:rPr>
                <w:rFonts w:ascii="Garamond" w:hAnsi="Garamond"/>
                <w:color w:val="212325"/>
              </w:rPr>
            </w:pPr>
            <w:r w:rsidRPr="006A6CD9">
              <w:rPr>
                <w:rFonts w:ascii="Garamond" w:hAnsi="Garamond"/>
                <w:color w:val="212325"/>
              </w:rPr>
              <w:t>1.2. Describe and explain how cultures identify, evaluate, shape, and value works of literature, art, and design. </w:t>
            </w:r>
          </w:p>
          <w:p w14:paraId="725EFF11"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4232" w:type="dxa"/>
          </w:tcPr>
          <w:p w14:paraId="416C2B7B" w14:textId="77777777" w:rsidR="00D52434" w:rsidRPr="00652CB8" w:rsidRDefault="00D52434" w:rsidP="00C346D7">
            <w:pPr>
              <w:rPr>
                <w:rStyle w:val="Strong"/>
                <w:rFonts w:ascii="Garamond" w:hAnsi="Garamond"/>
                <w:b w:val="0"/>
                <w:bCs w:val="0"/>
                <w:color w:val="000000" w:themeColor="text1"/>
              </w:rPr>
            </w:pPr>
            <w:r w:rsidRPr="00652CB8">
              <w:rPr>
                <w:rFonts w:ascii="Garamond" w:hAnsi="Garamond"/>
                <w:color w:val="000000" w:themeColor="text1"/>
              </w:rPr>
              <w:t xml:space="preserve">Students will learn how the negative image of the Balkan region has affected how the region, its people, and cultures are represented both internally and externally in Europe and beyond. They will explore how this cultural positioning affects which works of art, films, and literature </w:t>
            </w:r>
            <w:r>
              <w:rPr>
                <w:rFonts w:ascii="Garamond" w:hAnsi="Garamond"/>
                <w:color w:val="000000" w:themeColor="text1"/>
              </w:rPr>
              <w:t>h</w:t>
            </w:r>
            <w:r>
              <w:rPr>
                <w:color w:val="000000" w:themeColor="text1"/>
              </w:rPr>
              <w:t xml:space="preserve">ave </w:t>
            </w:r>
            <w:r w:rsidRPr="00652CB8">
              <w:rPr>
                <w:rFonts w:ascii="Garamond" w:hAnsi="Garamond"/>
                <w:color w:val="000000" w:themeColor="text1"/>
              </w:rPr>
              <w:t>gain</w:t>
            </w:r>
            <w:r>
              <w:rPr>
                <w:rFonts w:ascii="Garamond" w:hAnsi="Garamond"/>
                <w:color w:val="000000" w:themeColor="text1"/>
              </w:rPr>
              <w:t>e</w:t>
            </w:r>
            <w:r>
              <w:rPr>
                <w:color w:val="000000" w:themeColor="text1"/>
              </w:rPr>
              <w:t>d</w:t>
            </w:r>
            <w:r w:rsidRPr="00652CB8">
              <w:rPr>
                <w:rFonts w:ascii="Garamond" w:hAnsi="Garamond"/>
                <w:color w:val="000000" w:themeColor="text1"/>
              </w:rPr>
              <w:t xml:space="preserve"> primacy in Southeast European societies. </w:t>
            </w:r>
          </w:p>
        </w:tc>
      </w:tr>
      <w:tr w:rsidR="00D52434" w:rsidRPr="006A6CD9" w14:paraId="016A397C" w14:textId="77777777" w:rsidTr="00C346D7">
        <w:trPr>
          <w:trHeight w:val="1212"/>
        </w:trPr>
        <w:tc>
          <w:tcPr>
            <w:tcW w:w="4321" w:type="dxa"/>
            <w:vMerge/>
          </w:tcPr>
          <w:p w14:paraId="6AD4BA96"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2877" w:type="dxa"/>
          </w:tcPr>
          <w:p w14:paraId="7E070FD7" w14:textId="77777777" w:rsidR="00D52434" w:rsidRPr="006A6CD9" w:rsidRDefault="00D52434" w:rsidP="00C346D7">
            <w:pPr>
              <w:pStyle w:val="NormalWeb"/>
              <w:spacing w:before="0" w:beforeAutospacing="0" w:after="240" w:afterAutospacing="0"/>
              <w:rPr>
                <w:rFonts w:ascii="Garamond" w:hAnsi="Garamond"/>
                <w:color w:val="212325"/>
              </w:rPr>
            </w:pPr>
            <w:r w:rsidRPr="006A6CD9">
              <w:rPr>
                <w:rFonts w:ascii="Garamond" w:hAnsi="Garamond"/>
                <w:color w:val="212325"/>
              </w:rPr>
              <w:t>1.3. Evaluate how artistic ideas influence and shape human beliefs and the interactions between the arts and human perceptions and behavior. </w:t>
            </w:r>
          </w:p>
          <w:p w14:paraId="6FF794FA"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4232" w:type="dxa"/>
          </w:tcPr>
          <w:p w14:paraId="081B2DFD" w14:textId="77777777" w:rsidR="00D52434" w:rsidRDefault="00D52434" w:rsidP="00C346D7">
            <w:pPr>
              <w:rPr>
                <w:rFonts w:ascii="Garamond" w:hAnsi="Garamond"/>
                <w:color w:val="000000" w:themeColor="text1"/>
              </w:rPr>
            </w:pPr>
            <w:r w:rsidRPr="00E4083C">
              <w:rPr>
                <w:rFonts w:ascii="Garamond" w:hAnsi="Garamond"/>
                <w:color w:val="000000" w:themeColor="text1"/>
              </w:rPr>
              <w:t>Students will learn how to view and interpret art within its relevant cultural</w:t>
            </w:r>
            <w:r>
              <w:rPr>
                <w:rFonts w:ascii="Garamond" w:hAnsi="Garamond"/>
                <w:color w:val="000000" w:themeColor="text1"/>
              </w:rPr>
              <w:t xml:space="preserve">, aesthetic, </w:t>
            </w:r>
            <w:r w:rsidRPr="00E4083C">
              <w:rPr>
                <w:rFonts w:ascii="Garamond" w:hAnsi="Garamond"/>
                <w:color w:val="000000" w:themeColor="text1"/>
              </w:rPr>
              <w:t>and historical context</w:t>
            </w:r>
            <w:r>
              <w:rPr>
                <w:rFonts w:ascii="Garamond" w:hAnsi="Garamond"/>
                <w:color w:val="000000" w:themeColor="text1"/>
              </w:rPr>
              <w:t>s</w:t>
            </w:r>
            <w:r w:rsidRPr="00E4083C">
              <w:rPr>
                <w:rFonts w:ascii="Garamond" w:hAnsi="Garamond"/>
                <w:color w:val="000000" w:themeColor="text1"/>
              </w:rPr>
              <w:t>.</w:t>
            </w:r>
          </w:p>
          <w:p w14:paraId="15BFFD6F" w14:textId="77777777" w:rsidR="00D52434" w:rsidRPr="00A72777" w:rsidRDefault="00D52434" w:rsidP="00C346D7">
            <w:pPr>
              <w:rPr>
                <w:rStyle w:val="Strong"/>
                <w:rFonts w:ascii="Garamond" w:hAnsi="Garamond"/>
                <w:b w:val="0"/>
                <w:bCs w:val="0"/>
                <w:color w:val="000000" w:themeColor="text1"/>
              </w:rPr>
            </w:pPr>
            <w:r>
              <w:rPr>
                <w:rFonts w:ascii="Garamond" w:hAnsi="Garamond"/>
                <w:color w:val="000000" w:themeColor="text1"/>
              </w:rPr>
              <w:t>Although they will learn this within the specific context of the Balkans, s</w:t>
            </w:r>
            <w:r>
              <w:rPr>
                <w:color w:val="000000" w:themeColor="text1"/>
              </w:rPr>
              <w:t>tudents</w:t>
            </w:r>
            <w:r>
              <w:rPr>
                <w:rFonts w:ascii="Garamond" w:hAnsi="Garamond"/>
                <w:color w:val="000000" w:themeColor="text1"/>
              </w:rPr>
              <w:t xml:space="preserve"> </w:t>
            </w:r>
            <w:r w:rsidRPr="006A6CD9">
              <w:rPr>
                <w:rFonts w:ascii="Garamond" w:hAnsi="Garamond"/>
                <w:color w:val="000000" w:themeColor="text1"/>
              </w:rPr>
              <w:t xml:space="preserve">will </w:t>
            </w:r>
            <w:r>
              <w:rPr>
                <w:rFonts w:ascii="Garamond" w:hAnsi="Garamond"/>
                <w:color w:val="000000" w:themeColor="text1"/>
              </w:rPr>
              <w:t xml:space="preserve">understand that </w:t>
            </w:r>
            <w:r w:rsidRPr="006A6CD9">
              <w:rPr>
                <w:rFonts w:ascii="Garamond" w:hAnsi="Garamond"/>
                <w:color w:val="000000" w:themeColor="text1"/>
              </w:rPr>
              <w:t xml:space="preserve">connections among history, culture, and representations are widely applicable to other cultures </w:t>
            </w:r>
            <w:r>
              <w:rPr>
                <w:rFonts w:ascii="Garamond" w:hAnsi="Garamond"/>
                <w:color w:val="000000" w:themeColor="text1"/>
              </w:rPr>
              <w:t>a</w:t>
            </w:r>
            <w:r>
              <w:rPr>
                <w:color w:val="000000" w:themeColor="text1"/>
              </w:rPr>
              <w:t>s well.</w:t>
            </w:r>
            <w:r w:rsidRPr="006A6CD9">
              <w:rPr>
                <w:rFonts w:ascii="Garamond" w:hAnsi="Garamond"/>
                <w:color w:val="000000" w:themeColor="text1"/>
              </w:rPr>
              <w:t xml:space="preserve"> </w:t>
            </w:r>
          </w:p>
        </w:tc>
      </w:tr>
      <w:tr w:rsidR="00D52434" w:rsidRPr="006A6CD9" w14:paraId="2A922014" w14:textId="77777777" w:rsidTr="00C346D7">
        <w:trPr>
          <w:trHeight w:val="1212"/>
        </w:trPr>
        <w:tc>
          <w:tcPr>
            <w:tcW w:w="4321" w:type="dxa"/>
            <w:vMerge/>
          </w:tcPr>
          <w:p w14:paraId="632BF953"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2877" w:type="dxa"/>
          </w:tcPr>
          <w:p w14:paraId="2908D699" w14:textId="77777777" w:rsidR="00D52434" w:rsidRPr="006A6CD9" w:rsidRDefault="00D52434" w:rsidP="00C346D7">
            <w:pPr>
              <w:pStyle w:val="NormalWeb"/>
              <w:spacing w:before="0" w:beforeAutospacing="0" w:after="240" w:afterAutospacing="0"/>
              <w:rPr>
                <w:rFonts w:ascii="Garamond" w:hAnsi="Garamond"/>
                <w:color w:val="212325"/>
              </w:rPr>
            </w:pPr>
            <w:r w:rsidRPr="006A6CD9">
              <w:rPr>
                <w:rFonts w:ascii="Garamond" w:hAnsi="Garamond"/>
                <w:color w:val="212325"/>
              </w:rPr>
              <w:t>1.4. Evaluate social and ethical implications in literature, visual and performing arts, and design. </w:t>
            </w:r>
          </w:p>
        </w:tc>
        <w:tc>
          <w:tcPr>
            <w:tcW w:w="4232" w:type="dxa"/>
          </w:tcPr>
          <w:p w14:paraId="531D6AAC" w14:textId="77777777" w:rsidR="00D52434" w:rsidRPr="00003C4E" w:rsidRDefault="00D52434" w:rsidP="00C346D7">
            <w:pPr>
              <w:pStyle w:val="NormalWeb"/>
              <w:spacing w:before="0" w:beforeAutospacing="0" w:after="240" w:afterAutospacing="0"/>
              <w:rPr>
                <w:rStyle w:val="Strong"/>
                <w:rFonts w:ascii="Garamond" w:eastAsiaTheme="majorEastAsia" w:hAnsi="Garamond"/>
                <w:b w:val="0"/>
                <w:bCs w:val="0"/>
                <w:color w:val="212325"/>
              </w:rPr>
            </w:pPr>
            <w:r w:rsidRPr="006A6CD9">
              <w:rPr>
                <w:rStyle w:val="Strong"/>
                <w:rFonts w:ascii="Garamond" w:eastAsiaTheme="majorEastAsia" w:hAnsi="Garamond"/>
                <w:b w:val="0"/>
                <w:bCs w:val="0"/>
                <w:color w:val="212325"/>
              </w:rPr>
              <w:t xml:space="preserve">Students will learn about the ways that the same literature, visual arts, and designs have divergent interpretations and are instrumentalized differently </w:t>
            </w:r>
            <w:r>
              <w:rPr>
                <w:rStyle w:val="Strong"/>
                <w:rFonts w:ascii="Garamond" w:eastAsiaTheme="majorEastAsia" w:hAnsi="Garamond"/>
                <w:b w:val="0"/>
                <w:bCs w:val="0"/>
                <w:color w:val="212325"/>
              </w:rPr>
              <w:t xml:space="preserve">among ethnic and racialized groups in Southeast Europe. </w:t>
            </w:r>
          </w:p>
        </w:tc>
      </w:tr>
      <w:tr w:rsidR="00D52434" w:rsidRPr="006A6CD9" w14:paraId="0348D8A8" w14:textId="77777777" w:rsidTr="00C346D7">
        <w:tc>
          <w:tcPr>
            <w:tcW w:w="4321" w:type="dxa"/>
            <w:vMerge w:val="restart"/>
          </w:tcPr>
          <w:p w14:paraId="42E55FB4" w14:textId="77777777" w:rsidR="00D52434" w:rsidRPr="006A6CD9" w:rsidRDefault="00D52434" w:rsidP="00C346D7">
            <w:pPr>
              <w:pStyle w:val="NormalWeb"/>
              <w:spacing w:before="0" w:beforeAutospacing="0" w:after="240" w:afterAutospacing="0"/>
              <w:rPr>
                <w:rFonts w:ascii="Garamond" w:hAnsi="Garamond"/>
                <w:color w:val="212325"/>
              </w:rPr>
            </w:pPr>
            <w:r w:rsidRPr="006A6CD9">
              <w:rPr>
                <w:rFonts w:ascii="Garamond" w:hAnsi="Garamond"/>
                <w:color w:val="212325"/>
              </w:rPr>
              <w:t>2. Successful students will experience the arts and reflect on that experience critically and creatively. </w:t>
            </w:r>
          </w:p>
          <w:p w14:paraId="74955E52"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2877" w:type="dxa"/>
          </w:tcPr>
          <w:p w14:paraId="21505924" w14:textId="77777777" w:rsidR="00D52434" w:rsidRPr="00A72777" w:rsidRDefault="00D52434" w:rsidP="00C346D7">
            <w:pPr>
              <w:pStyle w:val="NormalWeb"/>
              <w:spacing w:before="0" w:beforeAutospacing="0" w:after="240" w:afterAutospacing="0"/>
              <w:rPr>
                <w:rStyle w:val="Strong"/>
                <w:rFonts w:ascii="Garamond" w:hAnsi="Garamond"/>
                <w:b w:val="0"/>
                <w:bCs w:val="0"/>
                <w:color w:val="212325"/>
              </w:rPr>
            </w:pPr>
            <w:r w:rsidRPr="006A6CD9">
              <w:rPr>
                <w:rFonts w:ascii="Garamond" w:hAnsi="Garamond"/>
                <w:color w:val="212325"/>
              </w:rPr>
              <w:t>2.1. Engage in informed observation and/or active participation within the visual, spatial, literary, or performing arts and design. </w:t>
            </w:r>
          </w:p>
        </w:tc>
        <w:tc>
          <w:tcPr>
            <w:tcW w:w="4232" w:type="dxa"/>
          </w:tcPr>
          <w:p w14:paraId="22787C64"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r w:rsidRPr="006A6CD9">
              <w:rPr>
                <w:rStyle w:val="Strong"/>
                <w:rFonts w:ascii="Garamond" w:eastAsiaTheme="majorEastAsia" w:hAnsi="Garamond"/>
                <w:b w:val="0"/>
                <w:bCs w:val="0"/>
                <w:color w:val="212325"/>
              </w:rPr>
              <w:t xml:space="preserve">Students will apply knowledge learned in class to analyze literary and visual works </w:t>
            </w:r>
            <w:r w:rsidRPr="00003C4E">
              <w:rPr>
                <w:rStyle w:val="Strong"/>
                <w:rFonts w:ascii="Garamond" w:eastAsiaTheme="majorEastAsia" w:hAnsi="Garamond"/>
                <w:b w:val="0"/>
                <w:bCs w:val="0"/>
                <w:color w:val="212325"/>
              </w:rPr>
              <w:t>from the Balkan region</w:t>
            </w:r>
            <w:r>
              <w:rPr>
                <w:rStyle w:val="Strong"/>
                <w:rFonts w:ascii="Garamond" w:eastAsiaTheme="majorEastAsia" w:hAnsi="Garamond"/>
                <w:b w:val="0"/>
                <w:bCs w:val="0"/>
                <w:color w:val="212325"/>
              </w:rPr>
              <w:t xml:space="preserve"> and students will review a contemporary photographic exhibit using what they have learned to support their viewing.</w:t>
            </w:r>
          </w:p>
        </w:tc>
      </w:tr>
      <w:tr w:rsidR="00D52434" w:rsidRPr="006A6CD9" w14:paraId="3E5BE13D" w14:textId="77777777" w:rsidTr="00C346D7">
        <w:tc>
          <w:tcPr>
            <w:tcW w:w="4321" w:type="dxa"/>
            <w:vMerge/>
          </w:tcPr>
          <w:p w14:paraId="1CAC4DB8" w14:textId="77777777" w:rsidR="00D52434" w:rsidRPr="006A6CD9" w:rsidRDefault="00D52434" w:rsidP="00C346D7">
            <w:pPr>
              <w:pStyle w:val="NormalWeb"/>
              <w:spacing w:before="0" w:beforeAutospacing="0" w:after="240" w:afterAutospacing="0"/>
              <w:rPr>
                <w:rStyle w:val="Strong"/>
                <w:rFonts w:ascii="Garamond" w:eastAsiaTheme="majorEastAsia" w:hAnsi="Garamond"/>
                <w:color w:val="212325"/>
              </w:rPr>
            </w:pPr>
          </w:p>
        </w:tc>
        <w:tc>
          <w:tcPr>
            <w:tcW w:w="2877" w:type="dxa"/>
          </w:tcPr>
          <w:p w14:paraId="192E5787" w14:textId="77777777" w:rsidR="00D52434" w:rsidRPr="00A72777" w:rsidRDefault="00D52434" w:rsidP="00C346D7">
            <w:pPr>
              <w:pStyle w:val="NormalWeb"/>
              <w:spacing w:before="0" w:beforeAutospacing="0" w:after="240" w:afterAutospacing="0"/>
              <w:rPr>
                <w:rStyle w:val="Strong"/>
                <w:rFonts w:ascii="Garamond" w:hAnsi="Garamond"/>
                <w:b w:val="0"/>
                <w:bCs w:val="0"/>
                <w:color w:val="212325"/>
              </w:rPr>
            </w:pPr>
            <w:r w:rsidRPr="006A6CD9">
              <w:rPr>
                <w:rFonts w:ascii="Garamond" w:hAnsi="Garamond"/>
                <w:color w:val="212325"/>
              </w:rPr>
              <w:t>2.2. Critically reflect on and share their own experience of observing or engaging in the visual, spatial, literary, or performing arts and design. </w:t>
            </w:r>
          </w:p>
        </w:tc>
        <w:tc>
          <w:tcPr>
            <w:tcW w:w="4232" w:type="dxa"/>
          </w:tcPr>
          <w:p w14:paraId="21E08BB2" w14:textId="77777777" w:rsidR="00D52434" w:rsidRPr="00A72777" w:rsidRDefault="00D52434" w:rsidP="00C346D7">
            <w:pPr>
              <w:rPr>
                <w:rStyle w:val="Strong"/>
                <w:rFonts w:ascii="Garamond" w:hAnsi="Garamond"/>
                <w:b w:val="0"/>
                <w:bCs w:val="0"/>
                <w:color w:val="000000" w:themeColor="text1"/>
              </w:rPr>
            </w:pPr>
            <w:r w:rsidRPr="006A6CD9">
              <w:rPr>
                <w:rFonts w:ascii="Garamond" w:hAnsi="Garamond"/>
                <w:color w:val="000000" w:themeColor="text1"/>
              </w:rPr>
              <w:t>Students will also apply their knowledge in collective groupwork with classmates at least once in the semester. In addition, students will present complex concepts in the concise, communicative, and publicly accessible format of a factsheet.</w:t>
            </w:r>
          </w:p>
        </w:tc>
      </w:tr>
    </w:tbl>
    <w:p w14:paraId="53D7AB17" w14:textId="77777777" w:rsidR="003D4BA0" w:rsidRPr="00302287" w:rsidRDefault="003D4BA0" w:rsidP="003D4BA0"/>
    <w:p w14:paraId="6BC78FEB" w14:textId="1020C116" w:rsidR="00212663" w:rsidRDefault="00212663" w:rsidP="00212663">
      <w:r>
        <w:lastRenderedPageBreak/>
        <w:t xml:space="preserve">The primary materials in this course are Balkan literature, films, and works of art. We analyze these materials and synthesize our knowledge </w:t>
      </w:r>
      <w:proofErr w:type="gramStart"/>
      <w:r>
        <w:t>in light of</w:t>
      </w:r>
      <w:proofErr w:type="gramEnd"/>
      <w:r>
        <w:t xml:space="preserve"> lectures on Balkan history to better understand the context and cultural value of these artworks. Students develop skills in literary and visual analysis and interpretation.</w:t>
      </w:r>
    </w:p>
    <w:p w14:paraId="265920A4" w14:textId="77777777" w:rsidR="00E05510" w:rsidRDefault="00E05510" w:rsidP="00212663"/>
    <w:p w14:paraId="66E57F1F" w14:textId="77777777" w:rsidR="00E05510" w:rsidRDefault="00E05510" w:rsidP="00212663"/>
    <w:p w14:paraId="209C2FE9" w14:textId="5F9E5EA3" w:rsidR="00E05510" w:rsidRPr="00E05510" w:rsidRDefault="00E05510" w:rsidP="00212663">
      <w:pPr>
        <w:rPr>
          <w:b/>
          <w:bCs/>
          <w:sz w:val="28"/>
          <w:szCs w:val="28"/>
        </w:rPr>
      </w:pPr>
      <w:r w:rsidRPr="00E05510">
        <w:rPr>
          <w:b/>
          <w:bCs/>
          <w:sz w:val="28"/>
          <w:szCs w:val="28"/>
        </w:rPr>
        <w:t>This course can be taken in fulfillment of the Legacy GE categories of Literature and Diversity/Global Studies</w:t>
      </w:r>
    </w:p>
    <w:p w14:paraId="21E4381F" w14:textId="77777777" w:rsidR="00E05510" w:rsidRPr="00E05510" w:rsidRDefault="00E05510" w:rsidP="00212663">
      <w:pPr>
        <w:rPr>
          <w:b/>
          <w:bCs/>
        </w:rPr>
      </w:pPr>
    </w:p>
    <w:p w14:paraId="32023E30" w14:textId="1CA30F34" w:rsidR="00E05510" w:rsidRPr="00E05510" w:rsidRDefault="00E05510" w:rsidP="00E05510">
      <w:pPr>
        <w:rPr>
          <w:b/>
          <w:bCs/>
          <w:i/>
          <w:iCs/>
        </w:rPr>
      </w:pPr>
      <w:r w:rsidRPr="00E05510">
        <w:rPr>
          <w:b/>
          <w:bCs/>
          <w:i/>
          <w:iCs/>
        </w:rPr>
        <w:t>Goals</w:t>
      </w:r>
      <w:r w:rsidRPr="00E05510">
        <w:rPr>
          <w:b/>
          <w:bCs/>
          <w:i/>
          <w:iCs/>
        </w:rPr>
        <w:t xml:space="preserve"> for Diversity/Global Studies:</w:t>
      </w:r>
    </w:p>
    <w:p w14:paraId="0B54B515" w14:textId="77777777" w:rsidR="00E05510" w:rsidRPr="00E05510" w:rsidRDefault="00E05510" w:rsidP="00E05510"/>
    <w:p w14:paraId="1B1893FA" w14:textId="77777777" w:rsidR="00E05510" w:rsidRDefault="00E05510" w:rsidP="00E05510">
      <w:r w:rsidRPr="00E05510">
        <w:t xml:space="preserve">Students understand the pluralistic nature of institutions, society, and culture in the United States and across the world </w:t>
      </w:r>
      <w:proofErr w:type="gramStart"/>
      <w:r w:rsidRPr="00E05510">
        <w:t>in order to</w:t>
      </w:r>
      <w:proofErr w:type="gramEnd"/>
      <w:r w:rsidRPr="00E05510">
        <w:t xml:space="preserve"> become educated, productive, and principled citizens.</w:t>
      </w:r>
    </w:p>
    <w:p w14:paraId="52506E48" w14:textId="77777777" w:rsidR="00E05510" w:rsidRDefault="00E05510" w:rsidP="00E05510"/>
    <w:p w14:paraId="09F5B633" w14:textId="43C60F6C" w:rsidR="00E05510" w:rsidRPr="00E05510" w:rsidRDefault="00E05510" w:rsidP="00E05510">
      <w:r>
        <w:t>Expected Learning Outcomes</w:t>
      </w:r>
    </w:p>
    <w:p w14:paraId="2D04D6DA" w14:textId="77777777" w:rsidR="00E05510" w:rsidRPr="00E05510" w:rsidRDefault="00E05510" w:rsidP="00E05510">
      <w:pPr>
        <w:numPr>
          <w:ilvl w:val="0"/>
          <w:numId w:val="16"/>
        </w:numPr>
      </w:pPr>
      <w:r w:rsidRPr="00E05510">
        <w:t>Global Studies</w:t>
      </w:r>
    </w:p>
    <w:p w14:paraId="2DB3249D" w14:textId="77777777" w:rsidR="00E05510" w:rsidRPr="00E05510" w:rsidRDefault="00E05510" w:rsidP="00E05510">
      <w:pPr>
        <w:numPr>
          <w:ilvl w:val="1"/>
          <w:numId w:val="16"/>
        </w:numPr>
      </w:pPr>
      <w:r w:rsidRPr="00E05510">
        <w:t> Students understand some of the political, economic, cultural, physical, social, and philosophical aspects of one or more of the world's nations, peoples and cultures outside the U.S.</w:t>
      </w:r>
    </w:p>
    <w:p w14:paraId="4C907672" w14:textId="77777777" w:rsidR="00E05510" w:rsidRPr="00E05510" w:rsidRDefault="00E05510" w:rsidP="00E05510">
      <w:pPr>
        <w:numPr>
          <w:ilvl w:val="1"/>
          <w:numId w:val="16"/>
        </w:numPr>
      </w:pPr>
      <w:r w:rsidRPr="00E05510">
        <w:t>Students recognize the role of national and international diversity in shaping their own attitudes and values as global citizens. </w:t>
      </w:r>
    </w:p>
    <w:p w14:paraId="4961AE63" w14:textId="77777777" w:rsidR="00E05510" w:rsidRPr="00D11DBF" w:rsidRDefault="00E05510" w:rsidP="00212663"/>
    <w:p w14:paraId="0845C62C" w14:textId="36B787A2" w:rsidR="00E05510" w:rsidRDefault="00E05510" w:rsidP="00E05510">
      <w:pPr>
        <w:rPr>
          <w:b/>
          <w:bCs/>
          <w:i/>
          <w:iCs/>
        </w:rPr>
      </w:pPr>
      <w:r w:rsidRPr="00E05510">
        <w:rPr>
          <w:b/>
          <w:bCs/>
          <w:i/>
          <w:iCs/>
        </w:rPr>
        <w:t xml:space="preserve">Goals for </w:t>
      </w:r>
      <w:r>
        <w:rPr>
          <w:b/>
          <w:bCs/>
          <w:i/>
          <w:iCs/>
        </w:rPr>
        <w:t>Literature</w:t>
      </w:r>
      <w:r w:rsidRPr="00E05510">
        <w:rPr>
          <w:b/>
          <w:bCs/>
          <w:i/>
          <w:iCs/>
        </w:rPr>
        <w:t>:</w:t>
      </w:r>
    </w:p>
    <w:p w14:paraId="0378BE95" w14:textId="77777777" w:rsidR="00E05510" w:rsidRDefault="00E05510" w:rsidP="00E05510"/>
    <w:p w14:paraId="22B88B13" w14:textId="323702F2" w:rsidR="00E05510" w:rsidRDefault="00E05510" w:rsidP="00E05510">
      <w:r w:rsidRPr="00E05510">
        <w:t xml:space="preserve">Students evaluate significant texts </w:t>
      </w:r>
      <w:proofErr w:type="gramStart"/>
      <w:r w:rsidRPr="00E05510">
        <w:t>in order to</w:t>
      </w:r>
      <w:proofErr w:type="gramEnd"/>
      <w:r w:rsidRPr="00E05510">
        <w:t xml:space="preserve"> develop capacities for aesthetic and historical response and judgment; interpretation and evaluation; and critical listening, reading, seeing, thinking, and writing.</w:t>
      </w:r>
    </w:p>
    <w:p w14:paraId="48937525" w14:textId="77777777" w:rsidR="00E05510" w:rsidRPr="00E05510" w:rsidRDefault="00E05510" w:rsidP="00E05510"/>
    <w:p w14:paraId="1CBC133F" w14:textId="77777777" w:rsidR="00E05510" w:rsidRPr="00E05510" w:rsidRDefault="00E05510" w:rsidP="00E05510">
      <w:r w:rsidRPr="00E05510">
        <w:t>Expected Learning Outcomes</w:t>
      </w:r>
    </w:p>
    <w:p w14:paraId="763B2C54" w14:textId="77777777" w:rsidR="00E05510" w:rsidRPr="00E05510" w:rsidRDefault="00E05510" w:rsidP="00E05510">
      <w:pPr>
        <w:numPr>
          <w:ilvl w:val="0"/>
          <w:numId w:val="17"/>
        </w:numPr>
      </w:pPr>
      <w:r w:rsidRPr="00E05510">
        <w:t>Students analyze, interpret, and critique significant literary works.</w:t>
      </w:r>
    </w:p>
    <w:p w14:paraId="5720878D" w14:textId="77777777" w:rsidR="00E05510" w:rsidRPr="00E05510" w:rsidRDefault="00E05510" w:rsidP="00E05510">
      <w:pPr>
        <w:numPr>
          <w:ilvl w:val="0"/>
          <w:numId w:val="17"/>
        </w:numPr>
      </w:pPr>
      <w:r w:rsidRPr="00E05510">
        <w:t>Through reading, discussing, and writing about literature, students appraise and evaluate the personal and social values of their own and other cultures.</w:t>
      </w:r>
    </w:p>
    <w:p w14:paraId="29196C1C" w14:textId="77777777" w:rsidR="00E05510" w:rsidRPr="00E05510" w:rsidRDefault="00E05510" w:rsidP="00E05510"/>
    <w:p w14:paraId="1404BE9C" w14:textId="77777777" w:rsidR="003D4BA0" w:rsidRPr="003D4BA0" w:rsidRDefault="003D4BA0" w:rsidP="003D4BA0"/>
    <w:p w14:paraId="14981252" w14:textId="77777777" w:rsidR="00596DD8" w:rsidRPr="008B1638" w:rsidRDefault="00596DD8" w:rsidP="00596DD8">
      <w:pPr>
        <w:pStyle w:val="Heading1"/>
        <w:rPr>
          <w:color w:val="FF0000"/>
        </w:rPr>
      </w:pPr>
      <w:r w:rsidRPr="008B1638">
        <w:rPr>
          <w:color w:val="FF0000"/>
        </w:rPr>
        <w:t>How this course works</w:t>
      </w:r>
    </w:p>
    <w:p w14:paraId="290380AC" w14:textId="77777777" w:rsidR="00596DD8" w:rsidRPr="00B45693" w:rsidRDefault="00596DD8" w:rsidP="00596DD8">
      <w:pPr>
        <w:spacing w:after="60"/>
      </w:pPr>
      <w:r w:rsidRPr="4E04DCB5">
        <w:rPr>
          <w:b/>
          <w:bCs/>
        </w:rPr>
        <w:t xml:space="preserve">Mode of delivery: </w:t>
      </w:r>
      <w:r w:rsidRPr="4E04DCB5">
        <w:t xml:space="preserve">This course </w:t>
      </w:r>
      <w:r>
        <w:t>meets twice per week in person</w:t>
      </w:r>
      <w:r w:rsidRPr="4E04DCB5">
        <w:t>.</w:t>
      </w:r>
    </w:p>
    <w:p w14:paraId="066C18C2" w14:textId="77777777" w:rsidR="00596DD8" w:rsidRDefault="00596DD8" w:rsidP="00596DD8">
      <w:pPr>
        <w:spacing w:after="60"/>
        <w:rPr>
          <w:b/>
          <w:bCs/>
        </w:rPr>
      </w:pPr>
    </w:p>
    <w:p w14:paraId="7BFE8EE2" w14:textId="77777777" w:rsidR="00596DD8" w:rsidRPr="00B45693" w:rsidRDefault="00596DD8" w:rsidP="00596DD8">
      <w:pPr>
        <w:spacing w:after="60"/>
        <w:rPr>
          <w:rFonts w:eastAsia="Arial" w:cs="Arial"/>
        </w:rPr>
      </w:pPr>
      <w:r w:rsidRPr="4E04DCB5">
        <w:rPr>
          <w:b/>
          <w:bCs/>
        </w:rPr>
        <w:t>Credit hours and work expectations:</w:t>
      </w:r>
      <w:r w:rsidRPr="4E04DCB5">
        <w:t xml:space="preserve"> This is a </w:t>
      </w:r>
      <w:r w:rsidRPr="4E04DCB5">
        <w:rPr>
          <w:b/>
          <w:bCs/>
        </w:rPr>
        <w:t>3-credit-hour course</w:t>
      </w:r>
      <w:r w:rsidRPr="4E04DCB5">
        <w:t xml:space="preserve">. According to </w:t>
      </w:r>
      <w:r w:rsidRPr="00E37547">
        <w:t>Ohio State policy</w:t>
      </w:r>
      <w:r>
        <w:t xml:space="preserve"> </w:t>
      </w:r>
      <w:r>
        <w:rPr>
          <w:rStyle w:val="Hyperlink"/>
        </w:rPr>
        <w:t>(</w:t>
      </w:r>
      <w:hyperlink r:id="rId7" w:history="1">
        <w:r w:rsidRPr="00E37547">
          <w:rPr>
            <w:rStyle w:val="Hyperlink"/>
          </w:rPr>
          <w:t>go.osu.edu/</w:t>
        </w:r>
        <w:proofErr w:type="spellStart"/>
        <w:r w:rsidRPr="00E37547">
          <w:rPr>
            <w:rStyle w:val="Hyperlink"/>
          </w:rPr>
          <w:t>credithours</w:t>
        </w:r>
        <w:proofErr w:type="spellEnd"/>
      </w:hyperlink>
      <w:r>
        <w:rPr>
          <w:rStyle w:val="Hyperlink"/>
        </w:rPr>
        <w:t>)</w:t>
      </w:r>
      <w:r w:rsidRPr="4E04DCB5">
        <w:t xml:space="preserve">, students should expect around 3 hours per week of time spent on direct instruction (instructor content and Carmen activities, for example) in addition to 6 hours of homework (reading and assignment </w:t>
      </w:r>
      <w:r w:rsidRPr="4E04DCB5">
        <w:rPr>
          <w:rFonts w:eastAsia="Arial" w:cs="Arial"/>
        </w:rPr>
        <w:t xml:space="preserve">preparation, for example) to receive a grade of </w:t>
      </w:r>
      <w:r>
        <w:rPr>
          <w:rFonts w:eastAsia="Arial" w:cs="Arial"/>
        </w:rPr>
        <w:t xml:space="preserve">(C) </w:t>
      </w:r>
      <w:r w:rsidRPr="4E04DCB5">
        <w:rPr>
          <w:rFonts w:eastAsia="Arial" w:cs="Arial"/>
        </w:rPr>
        <w:t>average.</w:t>
      </w:r>
    </w:p>
    <w:p w14:paraId="6FBC6E15" w14:textId="77777777" w:rsidR="00596DD8" w:rsidRDefault="00596DD8" w:rsidP="00596DD8">
      <w:pPr>
        <w:spacing w:after="60"/>
        <w:rPr>
          <w:rFonts w:eastAsia="Arial" w:cs="Arial"/>
          <w:b/>
          <w:bCs/>
        </w:rPr>
      </w:pPr>
    </w:p>
    <w:p w14:paraId="2AD810BE" w14:textId="77777777" w:rsidR="00596DD8" w:rsidRPr="00B45693" w:rsidRDefault="00596DD8" w:rsidP="00596DD8">
      <w:pPr>
        <w:spacing w:after="60"/>
        <w:rPr>
          <w:rFonts w:eastAsia="Arial" w:cs="Arial"/>
        </w:rPr>
      </w:pPr>
      <w:r w:rsidRPr="4E04DCB5">
        <w:rPr>
          <w:rFonts w:eastAsia="Arial" w:cs="Arial"/>
          <w:b/>
          <w:bCs/>
        </w:rPr>
        <w:t xml:space="preserve">Attendance and participation requirements: </w:t>
      </w:r>
      <w:r>
        <w:rPr>
          <w:rFonts w:eastAsia="Arial" w:cs="Arial"/>
        </w:rPr>
        <w:t>Regular attendance and participation are required and contribute to your participation grade. See below.</w:t>
      </w:r>
    </w:p>
    <w:p w14:paraId="3E071F44" w14:textId="77777777" w:rsidR="00596DD8" w:rsidRDefault="00596DD8" w:rsidP="00596DD8">
      <w:pPr>
        <w:rPr>
          <w:rFonts w:eastAsia="Arial" w:cs="Arial"/>
        </w:rPr>
      </w:pPr>
    </w:p>
    <w:p w14:paraId="3247502A" w14:textId="77777777" w:rsidR="00596DD8" w:rsidRPr="008B1638" w:rsidRDefault="00596DD8" w:rsidP="00596DD8">
      <w:pPr>
        <w:pStyle w:val="Heading1"/>
        <w:rPr>
          <w:color w:val="000000" w:themeColor="text1"/>
        </w:rPr>
      </w:pPr>
      <w:r w:rsidRPr="008B1638">
        <w:rPr>
          <w:color w:val="000000" w:themeColor="text1"/>
        </w:rPr>
        <w:t>Course materials and technologies</w:t>
      </w:r>
    </w:p>
    <w:p w14:paraId="74DB3AA3" w14:textId="77777777" w:rsidR="00596DD8" w:rsidRPr="00670AF6" w:rsidRDefault="00596DD8" w:rsidP="00596DD8">
      <w:pPr>
        <w:pStyle w:val="Heading2"/>
      </w:pPr>
      <w:r>
        <w:t>Textbooks</w:t>
      </w:r>
    </w:p>
    <w:p w14:paraId="19658830" w14:textId="77777777" w:rsidR="00596DD8" w:rsidRDefault="00596DD8" w:rsidP="00596DD8">
      <w:pPr>
        <w:pStyle w:val="Heading3"/>
      </w:pPr>
      <w:r>
        <w:t>Required</w:t>
      </w:r>
    </w:p>
    <w:p w14:paraId="0002EFAB" w14:textId="0358B88A" w:rsidR="00D52434" w:rsidRDefault="00D52434" w:rsidP="00D52434">
      <w:pPr>
        <w:pStyle w:val="NormalWeb"/>
        <w:rPr>
          <w:rFonts w:ascii="Garamond" w:hAnsi="Garamond"/>
        </w:rPr>
      </w:pPr>
      <w:r>
        <w:rPr>
          <w:rFonts w:ascii="Garamond" w:hAnsi="Garamond"/>
        </w:rPr>
        <w:t xml:space="preserve">Andrić, Ivo. </w:t>
      </w:r>
      <w:r>
        <w:rPr>
          <w:rFonts w:ascii="Garamond" w:hAnsi="Garamond"/>
          <w:i/>
          <w:iCs/>
        </w:rPr>
        <w:t>The Bridge on the Drina</w:t>
      </w:r>
      <w:r>
        <w:rPr>
          <w:rFonts w:ascii="Garamond" w:hAnsi="Garamond"/>
        </w:rPr>
        <w:t xml:space="preserve">. Belgrade: </w:t>
      </w:r>
      <w:proofErr w:type="spellStart"/>
      <w:r>
        <w:rPr>
          <w:rFonts w:ascii="Garamond" w:hAnsi="Garamond"/>
        </w:rPr>
        <w:t>Prosveta</w:t>
      </w:r>
      <w:proofErr w:type="spellEnd"/>
      <w:r>
        <w:rPr>
          <w:rFonts w:ascii="Garamond" w:hAnsi="Garamond"/>
        </w:rPr>
        <w:t xml:space="preserve">, 1945. (Please purchase, access, or download any English translation)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Accessible Online: </w:t>
      </w:r>
      <w:r w:rsidRPr="00D52434">
        <w:rPr>
          <w:rFonts w:ascii="Garamond" w:hAnsi="Garamond"/>
        </w:rPr>
        <w:t>https://ia800105.us.archive.org/10/items/in.ernet.dli.2015.149540/2015.149540.The-Bridge-On-The-Drina.pdf</w:t>
      </w:r>
    </w:p>
    <w:p w14:paraId="3D610002" w14:textId="4D4A2D75" w:rsidR="00D52434" w:rsidRDefault="00D52434" w:rsidP="00D52434">
      <w:pPr>
        <w:pStyle w:val="NormalWeb"/>
        <w:rPr>
          <w:rFonts w:ascii="Garamond" w:hAnsi="Garamond"/>
        </w:rPr>
      </w:pPr>
      <w:r>
        <w:rPr>
          <w:rFonts w:ascii="Garamond" w:hAnsi="Garamond"/>
        </w:rPr>
        <w:t xml:space="preserve">Friedman, Victor A. Ed. </w:t>
      </w:r>
      <w:r>
        <w:rPr>
          <w:rFonts w:ascii="Garamond" w:hAnsi="Garamond"/>
          <w:i/>
          <w:iCs/>
        </w:rPr>
        <w:t xml:space="preserve">Bai </w:t>
      </w:r>
      <w:proofErr w:type="spellStart"/>
      <w:r>
        <w:rPr>
          <w:rFonts w:ascii="Garamond" w:hAnsi="Garamond"/>
          <w:i/>
          <w:iCs/>
        </w:rPr>
        <w:t>Ganyo</w:t>
      </w:r>
      <w:proofErr w:type="spellEnd"/>
      <w:r>
        <w:rPr>
          <w:rFonts w:ascii="Garamond" w:hAnsi="Garamond"/>
          <w:i/>
          <w:iCs/>
        </w:rPr>
        <w:t xml:space="preserve">: Incredible Tales of a Modern Bulgarian. </w:t>
      </w:r>
      <w:r>
        <w:rPr>
          <w:rFonts w:ascii="Garamond" w:hAnsi="Garamond"/>
        </w:rPr>
        <w:t xml:space="preserve">Madison: University of Wisconsin Press, 2010. </w:t>
      </w:r>
    </w:p>
    <w:p w14:paraId="1FABC9AC" w14:textId="56A7E1CE" w:rsidR="00D52434" w:rsidRDefault="00D52434" w:rsidP="00D52434">
      <w:pPr>
        <w:pStyle w:val="NormalWeb"/>
        <w:rPr>
          <w:rFonts w:ascii="Garamond" w:hAnsi="Garamond"/>
        </w:rPr>
      </w:pPr>
      <w:r>
        <w:rPr>
          <w:rFonts w:ascii="Garamond" w:hAnsi="Garamond"/>
        </w:rPr>
        <w:t xml:space="preserve">Wachtel, Andrew. </w:t>
      </w:r>
      <w:r>
        <w:rPr>
          <w:rFonts w:ascii="Garamond" w:hAnsi="Garamond"/>
          <w:i/>
          <w:iCs/>
        </w:rPr>
        <w:t>The Balkans as World History</w:t>
      </w:r>
      <w:r>
        <w:rPr>
          <w:rFonts w:ascii="Garamond" w:hAnsi="Garamond"/>
        </w:rPr>
        <w:t xml:space="preserve">. Oxford: Oxford UP, 2008. </w:t>
      </w:r>
      <w:r>
        <w:rPr>
          <w:rFonts w:ascii="Garamond" w:hAnsi="Garamond"/>
        </w:rPr>
        <w:tab/>
        <w:t xml:space="preserve">            Accessible online: </w:t>
      </w:r>
      <w:r w:rsidRPr="00D52434">
        <w:rPr>
          <w:rFonts w:ascii="Garamond" w:hAnsi="Garamond"/>
        </w:rPr>
        <w:t>https://archive.org/details/balkansinworldhi00wach</w:t>
      </w:r>
    </w:p>
    <w:p w14:paraId="74FC6159" w14:textId="77777777" w:rsidR="00596DD8" w:rsidRPr="00596DD8" w:rsidRDefault="00596DD8" w:rsidP="00596DD8"/>
    <w:p w14:paraId="5247F3E1" w14:textId="77777777" w:rsidR="00D52434" w:rsidRDefault="00D52434" w:rsidP="00596DD8">
      <w:pPr>
        <w:pStyle w:val="Heading2"/>
      </w:pPr>
    </w:p>
    <w:p w14:paraId="465C131E" w14:textId="018E7C6C" w:rsidR="00596DD8" w:rsidRPr="0057526F" w:rsidRDefault="00596DD8" w:rsidP="00596DD8">
      <w:pPr>
        <w:pStyle w:val="Heading2"/>
      </w:pPr>
      <w:r w:rsidRPr="0057526F">
        <w:t>Course technology</w:t>
      </w:r>
    </w:p>
    <w:p w14:paraId="55563BC4" w14:textId="77777777" w:rsidR="00596DD8" w:rsidRDefault="00596DD8" w:rsidP="00596DD8">
      <w:pPr>
        <w:pStyle w:val="Heading3"/>
      </w:pPr>
      <w:r>
        <w:t>Technology support</w:t>
      </w:r>
    </w:p>
    <w:p w14:paraId="683FAE2F" w14:textId="77777777" w:rsidR="00596DD8" w:rsidRPr="00171B45" w:rsidRDefault="00596DD8" w:rsidP="00596DD8">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Standard support hours are available at </w:t>
      </w:r>
      <w:hyperlink r:id="rId8" w:history="1">
        <w:r w:rsidRPr="00171B45">
          <w:rPr>
            <w:rStyle w:val="Hyperlink"/>
          </w:rPr>
          <w:t>ocio.osu.edu/help/hours</w:t>
        </w:r>
      </w:hyperlink>
      <w:r>
        <w:t>,</w:t>
      </w:r>
      <w:r w:rsidRPr="00171B45">
        <w:t> and support for urgent issues is available 24</w:t>
      </w:r>
      <w:r>
        <w:t>/</w:t>
      </w:r>
      <w:r w:rsidRPr="00171B45">
        <w:t>7.</w:t>
      </w:r>
    </w:p>
    <w:p w14:paraId="6E0A3510" w14:textId="77777777" w:rsidR="00596DD8" w:rsidRPr="00171B45" w:rsidRDefault="00596DD8" w:rsidP="00596DD8">
      <w:pPr>
        <w:pStyle w:val="ListParagraph"/>
        <w:numPr>
          <w:ilvl w:val="0"/>
          <w:numId w:val="3"/>
        </w:numPr>
        <w:spacing w:after="60" w:line="240" w:lineRule="auto"/>
      </w:pPr>
      <w:r w:rsidRPr="00171B45">
        <w:rPr>
          <w:b/>
          <w:bCs/>
        </w:rPr>
        <w:t>Self-Service and Chat support:</w:t>
      </w:r>
      <w:r w:rsidRPr="00171B45">
        <w:t> </w:t>
      </w:r>
      <w:hyperlink r:id="rId9" w:history="1">
        <w:r w:rsidRPr="00CB36B6">
          <w:rPr>
            <w:rStyle w:val="Hyperlink"/>
          </w:rPr>
          <w:t>ocio.osu.edu/help</w:t>
        </w:r>
      </w:hyperlink>
    </w:p>
    <w:p w14:paraId="18A2878C" w14:textId="77777777" w:rsidR="00596DD8" w:rsidRPr="00171B45" w:rsidRDefault="00596DD8" w:rsidP="00596DD8">
      <w:pPr>
        <w:pStyle w:val="ListParagraph"/>
        <w:numPr>
          <w:ilvl w:val="0"/>
          <w:numId w:val="3"/>
        </w:numPr>
        <w:spacing w:after="60" w:line="240" w:lineRule="auto"/>
      </w:pPr>
      <w:r w:rsidRPr="00171B45">
        <w:rPr>
          <w:b/>
          <w:bCs/>
        </w:rPr>
        <w:t>Phone:</w:t>
      </w:r>
      <w:r w:rsidRPr="00171B45">
        <w:t> 614-688-4357</w:t>
      </w:r>
      <w:r>
        <w:t>(HELP)</w:t>
      </w:r>
    </w:p>
    <w:p w14:paraId="2E36CC85" w14:textId="77777777" w:rsidR="00596DD8" w:rsidRPr="00171B45" w:rsidRDefault="00596DD8" w:rsidP="00596DD8">
      <w:pPr>
        <w:pStyle w:val="ListParagraph"/>
        <w:numPr>
          <w:ilvl w:val="0"/>
          <w:numId w:val="3"/>
        </w:numPr>
        <w:spacing w:after="60" w:line="240" w:lineRule="auto"/>
      </w:pPr>
      <w:r w:rsidRPr="00171B45">
        <w:rPr>
          <w:b/>
          <w:bCs/>
        </w:rPr>
        <w:t>Email:</w:t>
      </w:r>
      <w:r w:rsidRPr="00171B45">
        <w:t> </w:t>
      </w:r>
      <w:hyperlink r:id="rId10" w:history="1">
        <w:r>
          <w:rPr>
            <w:rStyle w:val="Hyperlink"/>
          </w:rPr>
          <w:t>servicedesk</w:t>
        </w:r>
        <w:r w:rsidRPr="00171B45">
          <w:rPr>
            <w:rStyle w:val="Hyperlink"/>
          </w:rPr>
          <w:t>@osu.edu</w:t>
        </w:r>
      </w:hyperlink>
    </w:p>
    <w:p w14:paraId="0750C8CF" w14:textId="77777777" w:rsidR="00596DD8" w:rsidRPr="00171B45" w:rsidRDefault="00596DD8" w:rsidP="00596DD8">
      <w:pPr>
        <w:pStyle w:val="ListParagraph"/>
        <w:numPr>
          <w:ilvl w:val="0"/>
          <w:numId w:val="3"/>
        </w:numPr>
        <w:spacing w:after="60" w:line="240" w:lineRule="auto"/>
      </w:pPr>
      <w:r w:rsidRPr="00171B45">
        <w:rPr>
          <w:b/>
          <w:bCs/>
        </w:rPr>
        <w:t>TDD:</w:t>
      </w:r>
      <w:r w:rsidRPr="00171B45">
        <w:t> 614-688-8743</w:t>
      </w:r>
    </w:p>
    <w:p w14:paraId="41347368" w14:textId="77777777" w:rsidR="00596DD8" w:rsidRPr="007D32A8" w:rsidRDefault="00596DD8" w:rsidP="00596DD8">
      <w:pPr>
        <w:pStyle w:val="Heading3"/>
      </w:pPr>
      <w:r>
        <w:lastRenderedPageBreak/>
        <w:t>Technology skills needed for this course</w:t>
      </w:r>
    </w:p>
    <w:p w14:paraId="143C3E31" w14:textId="77777777" w:rsidR="00596DD8" w:rsidRPr="00B45693" w:rsidRDefault="00596DD8" w:rsidP="00596DD8">
      <w:pPr>
        <w:pStyle w:val="ListParagraph"/>
        <w:numPr>
          <w:ilvl w:val="0"/>
          <w:numId w:val="3"/>
        </w:numPr>
        <w:spacing w:after="60" w:line="240" w:lineRule="auto"/>
      </w:pPr>
      <w:r w:rsidRPr="4E04DCB5">
        <w:rPr>
          <w:rFonts w:eastAsia="Arial" w:cs="Arial"/>
        </w:rPr>
        <w:t>Basic computer and web-browsing skills</w:t>
      </w:r>
    </w:p>
    <w:p w14:paraId="662A965F" w14:textId="77777777" w:rsidR="00596DD8" w:rsidRPr="00B45693" w:rsidRDefault="00596DD8" w:rsidP="00596DD8">
      <w:pPr>
        <w:pStyle w:val="ListParagraph"/>
        <w:numPr>
          <w:ilvl w:val="0"/>
          <w:numId w:val="3"/>
        </w:numPr>
        <w:spacing w:after="60" w:line="240" w:lineRule="auto"/>
      </w:pPr>
      <w:r w:rsidRPr="4E04DCB5">
        <w:rPr>
          <w:rFonts w:eastAsia="Arial" w:cs="Arial"/>
        </w:rPr>
        <w:t>Navigating Carmen</w:t>
      </w:r>
      <w:r>
        <w:rPr>
          <w:rFonts w:eastAsia="Arial" w:cs="Arial"/>
        </w:rPr>
        <w:t xml:space="preserve"> </w:t>
      </w:r>
      <w:r>
        <w:rPr>
          <w:rStyle w:val="Hyperlink"/>
          <w:rFonts w:eastAsia="Arial" w:cs="Arial"/>
        </w:rPr>
        <w:t>(</w:t>
      </w:r>
      <w:hyperlink r:id="rId11" w:history="1">
        <w:r w:rsidRPr="00E37547">
          <w:rPr>
            <w:rStyle w:val="Hyperlink"/>
            <w:rFonts w:eastAsia="Arial" w:cs="Arial"/>
          </w:rPr>
          <w:t>go.osu.edu/</w:t>
        </w:r>
        <w:proofErr w:type="spellStart"/>
        <w:r w:rsidRPr="00E37547">
          <w:rPr>
            <w:rStyle w:val="Hyperlink"/>
            <w:rFonts w:eastAsia="Arial" w:cs="Arial"/>
          </w:rPr>
          <w:t>canvasstudent</w:t>
        </w:r>
        <w:proofErr w:type="spellEnd"/>
      </w:hyperlink>
      <w:r>
        <w:rPr>
          <w:rStyle w:val="Hyperlink"/>
          <w:rFonts w:eastAsia="Arial" w:cs="Arial"/>
        </w:rPr>
        <w:t>)</w:t>
      </w:r>
    </w:p>
    <w:p w14:paraId="0AD799AD" w14:textId="77777777" w:rsidR="00596DD8" w:rsidRPr="007D32A8" w:rsidRDefault="00596DD8" w:rsidP="00596DD8">
      <w:pPr>
        <w:pStyle w:val="Heading3"/>
      </w:pPr>
      <w:r>
        <w:t>Required</w:t>
      </w:r>
      <w:r w:rsidRPr="007D32A8">
        <w:t xml:space="preserve"> equipment</w:t>
      </w:r>
    </w:p>
    <w:p w14:paraId="0C2F2930" w14:textId="77777777" w:rsidR="00596DD8" w:rsidRPr="00B45693" w:rsidRDefault="00596DD8" w:rsidP="00596DD8">
      <w:pPr>
        <w:pStyle w:val="ListParagraph"/>
        <w:numPr>
          <w:ilvl w:val="0"/>
          <w:numId w:val="3"/>
        </w:numPr>
        <w:spacing w:after="60" w:line="240" w:lineRule="auto"/>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084BD7C7" w14:textId="77777777" w:rsidR="00596DD8" w:rsidRPr="00A94615" w:rsidRDefault="00596DD8" w:rsidP="00596DD8">
      <w:pPr>
        <w:pStyle w:val="ListParagraph"/>
        <w:numPr>
          <w:ilvl w:val="0"/>
          <w:numId w:val="3"/>
        </w:numPr>
        <w:spacing w:after="60" w:line="240" w:lineRule="auto"/>
      </w:pPr>
      <w:r w:rsidRPr="00A94615">
        <w:t xml:space="preserve">Other: a mobile device (smartphone or tablet) to use for </w:t>
      </w:r>
      <w:proofErr w:type="spellStart"/>
      <w:r w:rsidRPr="00A94615">
        <w:t>BuckeyePass</w:t>
      </w:r>
      <w:proofErr w:type="spellEnd"/>
      <w:r w:rsidRPr="00A94615">
        <w:t xml:space="preserve"> authentication</w:t>
      </w:r>
    </w:p>
    <w:p w14:paraId="60A1AFC1" w14:textId="77777777" w:rsidR="00596DD8" w:rsidRPr="007D32A8" w:rsidRDefault="00596DD8" w:rsidP="00596DD8">
      <w:pPr>
        <w:pStyle w:val="Heading3"/>
      </w:pPr>
      <w:r>
        <w:t>Required</w:t>
      </w:r>
      <w:r w:rsidRPr="007D32A8">
        <w:t xml:space="preserve"> software</w:t>
      </w:r>
    </w:p>
    <w:p w14:paraId="35E05D60" w14:textId="77777777" w:rsidR="00596DD8" w:rsidRPr="00976699" w:rsidRDefault="00596DD8" w:rsidP="00596DD8">
      <w:pPr>
        <w:pStyle w:val="ListParagraph"/>
        <w:numPr>
          <w:ilvl w:val="0"/>
          <w:numId w:val="4"/>
        </w:numPr>
        <w:spacing w:after="60" w:line="240" w:lineRule="auto"/>
        <w:rPr>
          <w:rFonts w:eastAsiaTheme="minorHAnsi"/>
        </w:rPr>
      </w:pPr>
      <w:r w:rsidRPr="004B3E3D">
        <w:t>Microsoft Office 365</w:t>
      </w:r>
      <w:r w:rsidRPr="004B3E3D">
        <w:rPr>
          <w:rStyle w:val="Hyperlink"/>
          <w:color w:val="auto"/>
        </w:rPr>
        <w:t>:</w:t>
      </w:r>
      <w:r w:rsidRPr="004B3E3D">
        <w:rPr>
          <w:color w:val="auto"/>
        </w:rPr>
        <w:t xml:space="preserve"> </w:t>
      </w:r>
      <w:r>
        <w:t xml:space="preserve">All Ohio State students are now eligible for free Microsoft Office 365. Full instructions for downloading and installation can be found </w:t>
      </w:r>
      <w:r w:rsidRPr="004B3E3D">
        <w:rPr>
          <w:rStyle w:val="Hyperlink"/>
          <w:color w:val="auto"/>
        </w:rPr>
        <w:t xml:space="preserve">at </w:t>
      </w:r>
      <w:hyperlink r:id="rId12" w:history="1">
        <w:r w:rsidRPr="007E743B">
          <w:rPr>
            <w:rStyle w:val="Hyperlink"/>
          </w:rPr>
          <w:t>go.osu.edu/office365help</w:t>
        </w:r>
      </w:hyperlink>
      <w:r w:rsidRPr="004B3E3D">
        <w:rPr>
          <w:rStyle w:val="Hyperlink"/>
          <w:color w:val="auto"/>
        </w:rPr>
        <w:t>.</w:t>
      </w:r>
    </w:p>
    <w:p w14:paraId="7B6AF2AE" w14:textId="77777777" w:rsidR="00596DD8" w:rsidRPr="00A94615" w:rsidRDefault="00596DD8" w:rsidP="00596DD8">
      <w:pPr>
        <w:pStyle w:val="Heading3"/>
      </w:pPr>
      <w:r>
        <w:t>C</w:t>
      </w:r>
      <w:r w:rsidRPr="00A94615">
        <w:t>armen access</w:t>
      </w:r>
    </w:p>
    <w:p w14:paraId="50ECF000" w14:textId="77777777" w:rsidR="00596DD8" w:rsidRPr="00A94615" w:rsidRDefault="00596DD8" w:rsidP="00596DD8">
      <w:r w:rsidRPr="00A94615">
        <w:t>You will need to use</w:t>
      </w:r>
      <w:r>
        <w:t xml:space="preserve"> </w:t>
      </w:r>
      <w:proofErr w:type="spellStart"/>
      <w:r w:rsidRPr="004B3E3D">
        <w:t>BuckeyePass</w:t>
      </w:r>
      <w:proofErr w:type="spellEnd"/>
      <w:r>
        <w:rPr>
          <w:rStyle w:val="Hyperlink"/>
        </w:rPr>
        <w:t xml:space="preserve"> (</w:t>
      </w:r>
      <w:hyperlink r:id="rId13" w:history="1">
        <w:r w:rsidRPr="004B3E3D">
          <w:rPr>
            <w:rStyle w:val="Hyperlink"/>
          </w:rPr>
          <w:t>buckeyepass.osu.edu</w:t>
        </w:r>
      </w:hyperlink>
      <w:r>
        <w:rPr>
          <w:rStyle w:val="Hyperlink"/>
        </w:rPr>
        <w:t>)</w:t>
      </w:r>
      <w:r w:rsidRPr="00A94615">
        <w:t xml:space="preserve"> multi-factor authentication to access your courses in Carmen. To ensure that you </w:t>
      </w:r>
      <w:proofErr w:type="gramStart"/>
      <w:r w:rsidRPr="00A94615">
        <w:t>are able to</w:t>
      </w:r>
      <w:proofErr w:type="gramEnd"/>
      <w:r w:rsidRPr="00A94615">
        <w:t xml:space="preserve"> connect to Carmen at all times, it is recommended that you take the following steps:</w:t>
      </w:r>
    </w:p>
    <w:p w14:paraId="2CC01455" w14:textId="77777777" w:rsidR="00596DD8" w:rsidRPr="00A94615" w:rsidRDefault="00596DD8" w:rsidP="00596DD8">
      <w:pPr>
        <w:pStyle w:val="ListParagraph"/>
        <w:numPr>
          <w:ilvl w:val="0"/>
          <w:numId w:val="9"/>
        </w:numPr>
        <w:spacing w:before="0" w:after="0" w:line="240" w:lineRule="auto"/>
        <w:contextualSpacing/>
      </w:pPr>
      <w:r w:rsidRPr="00A94615">
        <w:t xml:space="preserve">Register multiple devices in case something happens to your primary device. Visit the </w:t>
      </w:r>
      <w:proofErr w:type="spellStart"/>
      <w:r w:rsidRPr="009E3AF1">
        <w:t>BuckeyePass</w:t>
      </w:r>
      <w:proofErr w:type="spellEnd"/>
      <w:r w:rsidRPr="009E3AF1">
        <w:t xml:space="preserve"> - Adding a Device</w:t>
      </w:r>
      <w:r w:rsidRPr="00A94615">
        <w:t xml:space="preserve"> help article for step</w:t>
      </w:r>
      <w:r>
        <w:t>-</w:t>
      </w:r>
      <w:r w:rsidRPr="00A94615">
        <w:t>by</w:t>
      </w:r>
      <w:r>
        <w:t>-</w:t>
      </w:r>
      <w:r w:rsidRPr="00A94615">
        <w:t>step instructions</w:t>
      </w:r>
      <w:r>
        <w:t xml:space="preserve"> (</w:t>
      </w:r>
      <w:hyperlink r:id="rId14" w:history="1">
        <w:r w:rsidRPr="009E3AF1">
          <w:rPr>
            <w:rStyle w:val="Hyperlink"/>
          </w:rPr>
          <w:t>go.osu.edu/add-device</w:t>
        </w:r>
      </w:hyperlink>
      <w:r>
        <w:t>)</w:t>
      </w:r>
      <w:r w:rsidRPr="00A94615">
        <w:t xml:space="preserve">. </w:t>
      </w:r>
    </w:p>
    <w:p w14:paraId="5FD8BCAC" w14:textId="77777777" w:rsidR="00596DD8" w:rsidRPr="00A94615" w:rsidRDefault="00596DD8" w:rsidP="00596DD8">
      <w:pPr>
        <w:pStyle w:val="ListParagraph"/>
        <w:numPr>
          <w:ilvl w:val="0"/>
          <w:numId w:val="9"/>
        </w:numPr>
        <w:spacing w:before="0" w:after="0" w:line="240" w:lineRule="auto"/>
        <w:contextualSpacing/>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18CAEA61" w14:textId="77777777" w:rsidR="00596DD8" w:rsidRPr="00A94615" w:rsidRDefault="00596DD8" w:rsidP="00596DD8">
      <w:pPr>
        <w:pStyle w:val="ListParagraph"/>
        <w:numPr>
          <w:ilvl w:val="0"/>
          <w:numId w:val="9"/>
        </w:numPr>
        <w:spacing w:before="0" w:after="0" w:line="240" w:lineRule="auto"/>
        <w:contextualSpacing/>
      </w:pPr>
      <w:r w:rsidRPr="00A94615">
        <w:t xml:space="preserve">Download the </w:t>
      </w:r>
      <w:r w:rsidRPr="00434B2E">
        <w:t>Duo Mobile application</w:t>
      </w:r>
      <w:r>
        <w:t xml:space="preserve"> (</w:t>
      </w:r>
      <w:hyperlink r:id="rId15" w:history="1">
        <w:r w:rsidRPr="00434B2E">
          <w:rPr>
            <w:rStyle w:val="Hyperlink"/>
          </w:rPr>
          <w:t>go.osu.edu/install-duo</w:t>
        </w:r>
      </w:hyperlink>
      <w:r>
        <w:t>)</w:t>
      </w:r>
      <w:r w:rsidRPr="00A94615">
        <w:t xml:space="preserve"> to </w:t>
      </w:r>
      <w:proofErr w:type="gramStart"/>
      <w:r w:rsidRPr="00A94615">
        <w:t>all of</w:t>
      </w:r>
      <w:proofErr w:type="gramEnd"/>
      <w:r w:rsidRPr="00A94615">
        <w:t xml:space="preserve"> your registered devices for the ability to generate one-time codes in the event that you lose cell, data</w:t>
      </w:r>
      <w:r>
        <w:t>,</w:t>
      </w:r>
      <w:r w:rsidRPr="00A94615">
        <w:t xml:space="preserve"> or Wi-Fi service</w:t>
      </w:r>
    </w:p>
    <w:p w14:paraId="3B8E4130" w14:textId="77777777" w:rsidR="00596DD8" w:rsidRPr="00A94615" w:rsidRDefault="00596DD8" w:rsidP="00596DD8">
      <w:pPr>
        <w:contextualSpacing/>
      </w:pPr>
    </w:p>
    <w:p w14:paraId="5B679FE2" w14:textId="77777777" w:rsidR="00596DD8" w:rsidRPr="0057526F" w:rsidRDefault="00596DD8" w:rsidP="00596DD8">
      <w:pPr>
        <w:contextualSpacing/>
        <w:rPr>
          <w:rFonts w:eastAsia="Arial" w:cs="Arial"/>
        </w:rPr>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14:paraId="316D8BF3" w14:textId="77777777" w:rsidR="00596DD8" w:rsidRPr="008B1638" w:rsidRDefault="00596DD8" w:rsidP="00596DD8">
      <w:pPr>
        <w:pStyle w:val="Heading1"/>
        <w:rPr>
          <w:color w:val="FF0000"/>
        </w:rPr>
      </w:pPr>
      <w:r w:rsidRPr="008B1638">
        <w:rPr>
          <w:color w:val="FF0000"/>
        </w:rPr>
        <w:t>Grading and faculty response</w:t>
      </w:r>
    </w:p>
    <w:p w14:paraId="3F82B56F" w14:textId="32F7B25D" w:rsidR="00596DD8" w:rsidRDefault="00596DD8" w:rsidP="00596DD8">
      <w:pPr>
        <w:pStyle w:val="Heading2"/>
      </w:pPr>
      <w:r>
        <w:t xml:space="preserve">How your grade is calculated </w:t>
      </w:r>
    </w:p>
    <w:p w14:paraId="42797488" w14:textId="77777777" w:rsidR="00596DD8" w:rsidRPr="008B1638" w:rsidRDefault="00596DD8" w:rsidP="00596DD8">
      <w:pPr>
        <w:rPr>
          <w:b/>
          <w:color w:val="000000" w:themeColor="text1"/>
        </w:rPr>
      </w:pPr>
      <w:r w:rsidRPr="00D52434">
        <w:rPr>
          <w:b/>
          <w:color w:val="000000" w:themeColor="text1"/>
        </w:rPr>
        <w:lastRenderedPageBreak/>
        <w:t>Grading Scale:</w:t>
      </w:r>
    </w:p>
    <w:p w14:paraId="48786F0E" w14:textId="7144BC52" w:rsidR="00596DD8" w:rsidRPr="008B1638" w:rsidRDefault="00596DD8" w:rsidP="00596DD8">
      <w:pPr>
        <w:rPr>
          <w:bCs/>
          <w:color w:val="000000" w:themeColor="text1"/>
        </w:rPr>
      </w:pPr>
      <w:r w:rsidRPr="008B1638">
        <w:rPr>
          <w:bCs/>
          <w:color w:val="000000" w:themeColor="text1"/>
        </w:rPr>
        <w:t xml:space="preserve">94-100 A </w:t>
      </w:r>
      <w:r w:rsidRPr="008B1638">
        <w:rPr>
          <w:bCs/>
          <w:color w:val="000000" w:themeColor="text1"/>
        </w:rPr>
        <w:tab/>
      </w:r>
      <w:r w:rsidRPr="008B1638">
        <w:rPr>
          <w:bCs/>
          <w:color w:val="000000" w:themeColor="text1"/>
        </w:rPr>
        <w:tab/>
        <w:t xml:space="preserve">87-89 B+ </w:t>
      </w:r>
      <w:r w:rsidRPr="008B1638">
        <w:rPr>
          <w:bCs/>
          <w:color w:val="000000" w:themeColor="text1"/>
        </w:rPr>
        <w:tab/>
      </w:r>
      <w:r w:rsidRPr="008B1638">
        <w:rPr>
          <w:bCs/>
          <w:color w:val="000000" w:themeColor="text1"/>
        </w:rPr>
        <w:tab/>
        <w:t>77-79 C+</w:t>
      </w:r>
      <w:r w:rsidRPr="008B1638">
        <w:rPr>
          <w:bCs/>
          <w:color w:val="000000" w:themeColor="text1"/>
        </w:rPr>
        <w:tab/>
        <w:t xml:space="preserve"> </w:t>
      </w:r>
      <w:r w:rsidRPr="008B1638">
        <w:rPr>
          <w:bCs/>
          <w:color w:val="000000" w:themeColor="text1"/>
        </w:rPr>
        <w:tab/>
        <w:t>67-69 D+</w:t>
      </w:r>
      <w:r w:rsidRPr="008B1638">
        <w:rPr>
          <w:bCs/>
          <w:color w:val="000000" w:themeColor="text1"/>
        </w:rPr>
        <w:tab/>
      </w:r>
    </w:p>
    <w:p w14:paraId="4F494A45" w14:textId="77777777" w:rsidR="00596DD8" w:rsidRPr="008B1638" w:rsidRDefault="00596DD8" w:rsidP="00596DD8">
      <w:pPr>
        <w:rPr>
          <w:bCs/>
          <w:color w:val="000000" w:themeColor="text1"/>
        </w:rPr>
      </w:pPr>
      <w:r w:rsidRPr="008B1638">
        <w:rPr>
          <w:bCs/>
          <w:color w:val="000000" w:themeColor="text1"/>
        </w:rPr>
        <w:t>90-93 A-</w:t>
      </w:r>
      <w:r w:rsidRPr="008B1638">
        <w:rPr>
          <w:bCs/>
          <w:color w:val="000000" w:themeColor="text1"/>
        </w:rPr>
        <w:tab/>
      </w:r>
      <w:r w:rsidRPr="008B1638">
        <w:rPr>
          <w:bCs/>
          <w:color w:val="000000" w:themeColor="text1"/>
        </w:rPr>
        <w:tab/>
        <w:t>84-86 B</w:t>
      </w:r>
      <w:r w:rsidRPr="008B1638">
        <w:rPr>
          <w:bCs/>
          <w:color w:val="000000" w:themeColor="text1"/>
        </w:rPr>
        <w:tab/>
      </w:r>
      <w:r w:rsidRPr="008B1638">
        <w:rPr>
          <w:bCs/>
          <w:color w:val="000000" w:themeColor="text1"/>
        </w:rPr>
        <w:tab/>
        <w:t>74-76 C</w:t>
      </w:r>
      <w:r w:rsidRPr="008B1638">
        <w:rPr>
          <w:bCs/>
          <w:color w:val="000000" w:themeColor="text1"/>
        </w:rPr>
        <w:tab/>
      </w:r>
      <w:r w:rsidRPr="008B1638">
        <w:rPr>
          <w:bCs/>
          <w:color w:val="000000" w:themeColor="text1"/>
        </w:rPr>
        <w:tab/>
        <w:t>64-66 D</w:t>
      </w:r>
    </w:p>
    <w:p w14:paraId="059FF55A" w14:textId="1F868A39" w:rsidR="00596DD8" w:rsidRPr="008B1638" w:rsidRDefault="00596DD8" w:rsidP="00596DD8">
      <w:pPr>
        <w:rPr>
          <w:bCs/>
          <w:color w:val="000000" w:themeColor="text1"/>
        </w:rPr>
      </w:pPr>
      <w:r w:rsidRPr="008B1638">
        <w:rPr>
          <w:bCs/>
          <w:color w:val="000000" w:themeColor="text1"/>
        </w:rPr>
        <w:tab/>
      </w:r>
      <w:r w:rsidRPr="008B1638">
        <w:rPr>
          <w:bCs/>
          <w:color w:val="000000" w:themeColor="text1"/>
        </w:rPr>
        <w:tab/>
      </w:r>
      <w:r w:rsidRPr="008B1638">
        <w:rPr>
          <w:bCs/>
          <w:color w:val="000000" w:themeColor="text1"/>
        </w:rPr>
        <w:tab/>
        <w:t>80-83 B-</w:t>
      </w:r>
      <w:r w:rsidRPr="008B1638">
        <w:rPr>
          <w:bCs/>
          <w:color w:val="000000" w:themeColor="text1"/>
        </w:rPr>
        <w:tab/>
      </w:r>
      <w:r w:rsidRPr="008B1638">
        <w:rPr>
          <w:bCs/>
          <w:color w:val="000000" w:themeColor="text1"/>
        </w:rPr>
        <w:tab/>
        <w:t>70-73 C-</w:t>
      </w:r>
      <w:r w:rsidRPr="008B1638">
        <w:rPr>
          <w:bCs/>
          <w:color w:val="000000" w:themeColor="text1"/>
        </w:rPr>
        <w:tab/>
      </w:r>
      <w:proofErr w:type="gramStart"/>
      <w:r w:rsidRPr="008B1638">
        <w:rPr>
          <w:bCs/>
          <w:color w:val="000000" w:themeColor="text1"/>
        </w:rPr>
        <w:tab/>
      </w:r>
      <w:r w:rsidR="00F3725C">
        <w:rPr>
          <w:bCs/>
          <w:color w:val="000000" w:themeColor="text1"/>
        </w:rPr>
        <w:t xml:space="preserve">  0</w:t>
      </w:r>
      <w:proofErr w:type="gramEnd"/>
      <w:r w:rsidRPr="008B1638">
        <w:rPr>
          <w:bCs/>
          <w:color w:val="000000" w:themeColor="text1"/>
        </w:rPr>
        <w:t xml:space="preserve">-63 </w:t>
      </w:r>
      <w:r w:rsidR="00F3725C">
        <w:rPr>
          <w:bCs/>
          <w:color w:val="000000" w:themeColor="text1"/>
        </w:rPr>
        <w:t>E</w:t>
      </w:r>
      <w:r w:rsidRPr="008B1638">
        <w:rPr>
          <w:bCs/>
          <w:color w:val="000000" w:themeColor="text1"/>
        </w:rPr>
        <w:tab/>
      </w:r>
    </w:p>
    <w:p w14:paraId="64943A63" w14:textId="77777777" w:rsidR="00596DD8" w:rsidRPr="008B1638" w:rsidRDefault="00596DD8" w:rsidP="00596DD8">
      <w:pPr>
        <w:rPr>
          <w:color w:val="000000" w:themeColor="text1"/>
          <w:sz w:val="28"/>
          <w:szCs w:val="28"/>
        </w:rPr>
      </w:pPr>
    </w:p>
    <w:p w14:paraId="2590C6C0" w14:textId="77777777" w:rsidR="00596DD8" w:rsidRDefault="00596DD8" w:rsidP="00596DD8">
      <w:pPr>
        <w:rPr>
          <w:b/>
          <w:color w:val="000000" w:themeColor="text1"/>
          <w:sz w:val="32"/>
          <w:szCs w:val="32"/>
        </w:rPr>
      </w:pPr>
      <w:r w:rsidRPr="008B1638">
        <w:rPr>
          <w:b/>
          <w:color w:val="000000" w:themeColor="text1"/>
          <w:sz w:val="32"/>
          <w:szCs w:val="32"/>
        </w:rPr>
        <w:t>Grade Distribution</w:t>
      </w:r>
    </w:p>
    <w:p w14:paraId="65CFD8A2" w14:textId="650D07D3" w:rsidR="008B1638" w:rsidRDefault="008B1638" w:rsidP="008B1638">
      <w:pPr>
        <w:rPr>
          <w:b/>
          <w:sz w:val="32"/>
          <w:szCs w:val="32"/>
        </w:rPr>
      </w:pPr>
    </w:p>
    <w:p w14:paraId="0865FB76" w14:textId="79419F9B" w:rsidR="008B1638" w:rsidRPr="008B1638" w:rsidRDefault="008B1638" w:rsidP="008B1638">
      <w:pPr>
        <w:pStyle w:val="ListParagraph"/>
        <w:numPr>
          <w:ilvl w:val="0"/>
          <w:numId w:val="9"/>
        </w:numPr>
        <w:rPr>
          <w:bCs/>
          <w:sz w:val="28"/>
          <w:szCs w:val="28"/>
        </w:rPr>
      </w:pPr>
      <w:r w:rsidRPr="008B1638">
        <w:rPr>
          <w:rFonts w:ascii="Times New Roman" w:hAnsi="Times New Roman" w:cs="Times New Roman"/>
          <w:b/>
        </w:rPr>
        <w:t>Response Papers – 30%</w:t>
      </w:r>
      <w:r w:rsidRPr="008B1638">
        <w:rPr>
          <w:rFonts w:ascii="Times New Roman" w:hAnsi="Times New Roman" w:cs="Times New Roman"/>
          <w:bCs/>
        </w:rPr>
        <w:t xml:space="preserve"> (3 at 10% each)</w:t>
      </w:r>
    </w:p>
    <w:p w14:paraId="63881ECD" w14:textId="1CA1763C" w:rsidR="008B1638" w:rsidRPr="008B1638" w:rsidRDefault="008B1638" w:rsidP="008B1638">
      <w:pPr>
        <w:pStyle w:val="ListParagraph"/>
        <w:numPr>
          <w:ilvl w:val="0"/>
          <w:numId w:val="9"/>
        </w:numPr>
        <w:rPr>
          <w:bCs/>
          <w:sz w:val="28"/>
          <w:szCs w:val="28"/>
        </w:rPr>
      </w:pPr>
      <w:r w:rsidRPr="008B1638">
        <w:rPr>
          <w:rFonts w:ascii="Times New Roman" w:hAnsi="Times New Roman" w:cs="Times New Roman"/>
          <w:b/>
        </w:rPr>
        <w:t>Final Research Fact Sheet – 20%</w:t>
      </w:r>
      <w:r w:rsidRPr="008B1638">
        <w:rPr>
          <w:rFonts w:ascii="Times New Roman" w:hAnsi="Times New Roman" w:cs="Times New Roman"/>
          <w:bCs/>
        </w:rPr>
        <w:t xml:space="preserve"> (5% Topic and Bibliography Selection, 5% Class Presentation, 10% Factsheet)</w:t>
      </w:r>
    </w:p>
    <w:p w14:paraId="600B8E37" w14:textId="7588D006" w:rsidR="008B1638" w:rsidRPr="008B1638" w:rsidRDefault="008B1638" w:rsidP="008B1638">
      <w:pPr>
        <w:pStyle w:val="ListParagraph"/>
        <w:numPr>
          <w:ilvl w:val="0"/>
          <w:numId w:val="9"/>
        </w:numPr>
        <w:rPr>
          <w:bCs/>
          <w:sz w:val="28"/>
          <w:szCs w:val="28"/>
        </w:rPr>
      </w:pPr>
      <w:r w:rsidRPr="008B1638">
        <w:rPr>
          <w:rFonts w:ascii="Times New Roman" w:hAnsi="Times New Roman" w:cs="Times New Roman"/>
          <w:b/>
        </w:rPr>
        <w:t xml:space="preserve">In-class Group Presentation – 15% </w:t>
      </w:r>
    </w:p>
    <w:p w14:paraId="235C54C1" w14:textId="500C4A13" w:rsidR="008B1638" w:rsidRPr="008B1638" w:rsidRDefault="008B1638" w:rsidP="008B1638">
      <w:pPr>
        <w:pStyle w:val="ListParagraph"/>
        <w:numPr>
          <w:ilvl w:val="0"/>
          <w:numId w:val="9"/>
        </w:numPr>
        <w:rPr>
          <w:bCs/>
          <w:sz w:val="28"/>
          <w:szCs w:val="28"/>
        </w:rPr>
      </w:pPr>
      <w:r w:rsidRPr="008B1638">
        <w:rPr>
          <w:rFonts w:ascii="Times New Roman" w:hAnsi="Times New Roman" w:cs="Times New Roman"/>
          <w:b/>
        </w:rPr>
        <w:t xml:space="preserve">Regional Fact Quiz – 5% </w:t>
      </w:r>
    </w:p>
    <w:p w14:paraId="1C44E500" w14:textId="4F7ADDEA" w:rsidR="008B1638" w:rsidRPr="008B1638" w:rsidRDefault="008B1638" w:rsidP="008B1638">
      <w:pPr>
        <w:pStyle w:val="ListParagraph"/>
        <w:numPr>
          <w:ilvl w:val="0"/>
          <w:numId w:val="9"/>
        </w:numPr>
        <w:rPr>
          <w:bCs/>
          <w:sz w:val="28"/>
          <w:szCs w:val="28"/>
        </w:rPr>
      </w:pPr>
      <w:r w:rsidRPr="008B1638">
        <w:rPr>
          <w:rFonts w:ascii="Times New Roman" w:hAnsi="Times New Roman" w:cs="Times New Roman"/>
          <w:b/>
        </w:rPr>
        <w:t xml:space="preserve">Take home Midterm – 15% </w:t>
      </w:r>
    </w:p>
    <w:p w14:paraId="19A10A1C" w14:textId="69927F63" w:rsidR="008B1638" w:rsidRPr="008B1638" w:rsidRDefault="008B1638" w:rsidP="008B1638">
      <w:pPr>
        <w:pStyle w:val="ListParagraph"/>
        <w:numPr>
          <w:ilvl w:val="0"/>
          <w:numId w:val="9"/>
        </w:numPr>
        <w:rPr>
          <w:bCs/>
          <w:sz w:val="28"/>
          <w:szCs w:val="28"/>
        </w:rPr>
      </w:pPr>
      <w:r w:rsidRPr="008B1638">
        <w:rPr>
          <w:rFonts w:ascii="Times New Roman" w:hAnsi="Times New Roman" w:cs="Times New Roman"/>
          <w:b/>
        </w:rPr>
        <w:t xml:space="preserve">Participation and Attendance </w:t>
      </w:r>
      <w:r>
        <w:rPr>
          <w:rFonts w:ascii="Times New Roman" w:hAnsi="Times New Roman" w:cs="Times New Roman"/>
          <w:b/>
          <w:sz w:val="28"/>
          <w:szCs w:val="28"/>
        </w:rPr>
        <w:t xml:space="preserve">– </w:t>
      </w:r>
      <w:r w:rsidRPr="008B1638">
        <w:rPr>
          <w:rFonts w:ascii="Times New Roman" w:hAnsi="Times New Roman" w:cs="Times New Roman"/>
          <w:b/>
        </w:rPr>
        <w:t>10%</w:t>
      </w:r>
    </w:p>
    <w:p w14:paraId="3E2584F9" w14:textId="342DF8CB" w:rsidR="008B1638" w:rsidRPr="008B1638" w:rsidRDefault="008B1638" w:rsidP="008B1638">
      <w:pPr>
        <w:pStyle w:val="ListParagraph"/>
        <w:numPr>
          <w:ilvl w:val="0"/>
          <w:numId w:val="9"/>
        </w:numPr>
        <w:rPr>
          <w:bCs/>
          <w:sz w:val="28"/>
          <w:szCs w:val="28"/>
        </w:rPr>
        <w:sectPr w:rsidR="008B1638" w:rsidRPr="008B1638" w:rsidSect="0081488D">
          <w:pgSz w:w="12240" w:h="15840"/>
          <w:pgMar w:top="1440" w:right="1800" w:bottom="1440" w:left="1800" w:header="720" w:footer="720" w:gutter="0"/>
          <w:cols w:space="720"/>
        </w:sectPr>
      </w:pPr>
      <w:r w:rsidRPr="008B1638">
        <w:rPr>
          <w:rFonts w:ascii="Times New Roman" w:hAnsi="Times New Roman" w:cs="Times New Roman"/>
          <w:b/>
        </w:rPr>
        <w:t xml:space="preserve">Midterm Self-Assessment </w:t>
      </w:r>
      <w:r>
        <w:rPr>
          <w:rFonts w:ascii="Times New Roman" w:hAnsi="Times New Roman" w:cs="Times New Roman"/>
          <w:b/>
          <w:sz w:val="28"/>
          <w:szCs w:val="28"/>
        </w:rPr>
        <w:t xml:space="preserve">– </w:t>
      </w:r>
      <w:r w:rsidRPr="008B1638">
        <w:rPr>
          <w:rFonts w:ascii="Times New Roman" w:hAnsi="Times New Roman" w:cs="Times New Roman"/>
          <w:b/>
        </w:rPr>
        <w:t xml:space="preserve">5% </w:t>
      </w:r>
    </w:p>
    <w:p w14:paraId="31C9F6E2" w14:textId="77777777" w:rsidR="00596DD8" w:rsidRPr="00596DD8" w:rsidRDefault="00596DD8" w:rsidP="00596DD8">
      <w:pPr>
        <w:rPr>
          <w:b/>
          <w:bCs/>
        </w:rPr>
      </w:pPr>
    </w:p>
    <w:p w14:paraId="14774542" w14:textId="77777777" w:rsidR="00596DD8" w:rsidRDefault="00596DD8" w:rsidP="00596DD8">
      <w:pPr>
        <w:pStyle w:val="Heading2"/>
      </w:pPr>
      <w:r>
        <w:t>Descriptions of major course assignments</w:t>
      </w:r>
    </w:p>
    <w:p w14:paraId="5AE65942" w14:textId="26A88ED8" w:rsidR="00596DD8" w:rsidRDefault="00596DD8" w:rsidP="00596DD8">
      <w:pPr>
        <w:pStyle w:val="Heading3"/>
      </w:pPr>
      <w:r>
        <w:t>Attendance</w:t>
      </w:r>
    </w:p>
    <w:p w14:paraId="6D85040F" w14:textId="14AA7531" w:rsidR="00596DD8" w:rsidRPr="008B1638" w:rsidRDefault="00596DD8" w:rsidP="00596DD8">
      <w:pPr>
        <w:rPr>
          <w:color w:val="000000" w:themeColor="text1"/>
        </w:rPr>
      </w:pPr>
      <w:r w:rsidRPr="00F66A2A">
        <w:rPr>
          <w:color w:val="000000" w:themeColor="text1"/>
        </w:rPr>
        <w:t>You cannot miss more than eight classes and receive a passing grade</w:t>
      </w:r>
      <w:r>
        <w:rPr>
          <w:color w:val="000000" w:themeColor="text1"/>
        </w:rPr>
        <w:t xml:space="preserve"> in this class.</w:t>
      </w:r>
    </w:p>
    <w:p w14:paraId="3EA8B7F6" w14:textId="4C5E5B6E" w:rsidR="00596DD8" w:rsidRDefault="00596DD8" w:rsidP="00596DD8">
      <w:pPr>
        <w:pStyle w:val="Heading3"/>
      </w:pPr>
      <w:r>
        <w:t>Class Participation</w:t>
      </w:r>
    </w:p>
    <w:p w14:paraId="0BEDB592" w14:textId="77777777" w:rsidR="00596DD8" w:rsidRPr="00F66A2A" w:rsidRDefault="00596DD8" w:rsidP="00596DD8">
      <w:pPr>
        <w:rPr>
          <w:color w:val="000000" w:themeColor="text1"/>
        </w:rPr>
      </w:pPr>
      <w:r w:rsidRPr="00F66A2A">
        <w:rPr>
          <w:color w:val="000000" w:themeColor="text1"/>
        </w:rPr>
        <w:t xml:space="preserve">Participation can/will be recorded in </w:t>
      </w:r>
      <w:proofErr w:type="gramStart"/>
      <w:r w:rsidRPr="00F66A2A">
        <w:rPr>
          <w:color w:val="000000" w:themeColor="text1"/>
        </w:rPr>
        <w:t>a number of</w:t>
      </w:r>
      <w:proofErr w:type="gramEnd"/>
      <w:r w:rsidRPr="00F66A2A">
        <w:rPr>
          <w:color w:val="000000" w:themeColor="text1"/>
        </w:rPr>
        <w:t xml:space="preserve"> ways:</w:t>
      </w:r>
    </w:p>
    <w:p w14:paraId="395B55F7" w14:textId="77777777" w:rsidR="00596DD8" w:rsidRPr="00F66A2A" w:rsidRDefault="00596DD8" w:rsidP="00596DD8">
      <w:pPr>
        <w:pStyle w:val="ListParagraph"/>
        <w:numPr>
          <w:ilvl w:val="0"/>
          <w:numId w:val="12"/>
        </w:numPr>
        <w:spacing w:before="0" w:after="0" w:line="240" w:lineRule="auto"/>
        <w:contextualSpacing/>
        <w:rPr>
          <w:rFonts w:ascii="Times New Roman" w:hAnsi="Times New Roman" w:cs="Times New Roman"/>
        </w:rPr>
      </w:pPr>
      <w:r w:rsidRPr="00F66A2A">
        <w:rPr>
          <w:rFonts w:ascii="Times New Roman" w:hAnsi="Times New Roman" w:cs="Times New Roman"/>
        </w:rPr>
        <w:t>Contributing to class discussion</w:t>
      </w:r>
    </w:p>
    <w:p w14:paraId="7FFDB9D8" w14:textId="77777777" w:rsidR="00596DD8" w:rsidRPr="00F66A2A" w:rsidRDefault="00596DD8" w:rsidP="00596DD8">
      <w:pPr>
        <w:pStyle w:val="ListParagraph"/>
        <w:numPr>
          <w:ilvl w:val="0"/>
          <w:numId w:val="12"/>
        </w:numPr>
        <w:spacing w:before="0" w:after="0" w:line="240" w:lineRule="auto"/>
        <w:contextualSpacing/>
        <w:rPr>
          <w:rFonts w:ascii="Times New Roman" w:hAnsi="Times New Roman" w:cs="Times New Roman"/>
        </w:rPr>
      </w:pPr>
      <w:r w:rsidRPr="00F66A2A">
        <w:rPr>
          <w:rFonts w:ascii="Times New Roman" w:hAnsi="Times New Roman" w:cs="Times New Roman"/>
        </w:rPr>
        <w:t>Canvas discussion boards</w:t>
      </w:r>
      <w:r>
        <w:rPr>
          <w:rFonts w:ascii="Times New Roman" w:hAnsi="Times New Roman" w:cs="Times New Roman"/>
        </w:rPr>
        <w:t xml:space="preserve"> when assigned</w:t>
      </w:r>
    </w:p>
    <w:p w14:paraId="43CFA0DC" w14:textId="77777777" w:rsidR="00596DD8" w:rsidRPr="00F66A2A" w:rsidRDefault="00596DD8" w:rsidP="00596DD8">
      <w:pPr>
        <w:pStyle w:val="ListParagraph"/>
        <w:numPr>
          <w:ilvl w:val="0"/>
          <w:numId w:val="12"/>
        </w:numPr>
        <w:spacing w:before="0" w:after="0" w:line="240" w:lineRule="auto"/>
        <w:contextualSpacing/>
        <w:rPr>
          <w:rFonts w:ascii="Times New Roman" w:hAnsi="Times New Roman" w:cs="Times New Roman"/>
        </w:rPr>
      </w:pPr>
      <w:r w:rsidRPr="00F66A2A">
        <w:rPr>
          <w:rFonts w:ascii="Times New Roman" w:hAnsi="Times New Roman" w:cs="Times New Roman"/>
        </w:rPr>
        <w:t>Community involvement as it relates to the class</w:t>
      </w:r>
    </w:p>
    <w:p w14:paraId="0F5AE879" w14:textId="77777777" w:rsidR="00596DD8" w:rsidRPr="00F66A2A" w:rsidRDefault="00596DD8" w:rsidP="00596DD8">
      <w:pPr>
        <w:pStyle w:val="ListParagraph"/>
        <w:numPr>
          <w:ilvl w:val="0"/>
          <w:numId w:val="12"/>
        </w:numPr>
        <w:spacing w:before="0" w:after="0" w:line="240" w:lineRule="auto"/>
        <w:contextualSpacing/>
        <w:rPr>
          <w:rFonts w:ascii="Times New Roman" w:hAnsi="Times New Roman" w:cs="Times New Roman"/>
        </w:rPr>
      </w:pPr>
      <w:r w:rsidRPr="00F66A2A">
        <w:rPr>
          <w:rFonts w:ascii="Times New Roman" w:hAnsi="Times New Roman" w:cs="Times New Roman"/>
        </w:rPr>
        <w:t>Participation paper in lieu of class contributions</w:t>
      </w:r>
      <w:r>
        <w:rPr>
          <w:rFonts w:ascii="Times New Roman" w:hAnsi="Times New Roman" w:cs="Times New Roman"/>
        </w:rPr>
        <w:t xml:space="preserve"> if necessary</w:t>
      </w:r>
    </w:p>
    <w:p w14:paraId="2D95278D" w14:textId="77777777" w:rsidR="00596DD8" w:rsidRPr="00F66A2A" w:rsidRDefault="00596DD8" w:rsidP="00596DD8">
      <w:pPr>
        <w:rPr>
          <w:color w:val="000000" w:themeColor="text1"/>
        </w:rPr>
      </w:pPr>
    </w:p>
    <w:p w14:paraId="4E1B0B89" w14:textId="77777777" w:rsidR="00596DD8" w:rsidRPr="00F66A2A" w:rsidRDefault="00596DD8" w:rsidP="00596DD8">
      <w:pPr>
        <w:rPr>
          <w:color w:val="000000" w:themeColor="text1"/>
        </w:rPr>
      </w:pPr>
      <w:r w:rsidRPr="00F66A2A">
        <w:rPr>
          <w:color w:val="000000" w:themeColor="text1"/>
        </w:rPr>
        <w:t xml:space="preserve">Students will be required to submit </w:t>
      </w:r>
      <w:r>
        <w:rPr>
          <w:color w:val="000000" w:themeColor="text1"/>
        </w:rPr>
        <w:t>a self-assessment</w:t>
      </w:r>
      <w:r w:rsidRPr="00F66A2A">
        <w:rPr>
          <w:color w:val="000000" w:themeColor="text1"/>
        </w:rPr>
        <w:t xml:space="preserve"> </w:t>
      </w:r>
      <w:r>
        <w:rPr>
          <w:color w:val="000000" w:themeColor="text1"/>
        </w:rPr>
        <w:t>at the midpoint in the</w:t>
      </w:r>
      <w:r w:rsidRPr="00F66A2A">
        <w:rPr>
          <w:color w:val="000000" w:themeColor="text1"/>
        </w:rPr>
        <w:t xml:space="preserve"> semester. </w:t>
      </w:r>
      <w:proofErr w:type="gramStart"/>
      <w:r>
        <w:rPr>
          <w:color w:val="000000" w:themeColor="text1"/>
        </w:rPr>
        <w:t>The  assessment</w:t>
      </w:r>
      <w:proofErr w:type="gramEnd"/>
      <w:r>
        <w:rPr>
          <w:color w:val="000000" w:themeColor="text1"/>
        </w:rPr>
        <w:t xml:space="preserve"> will consist of a serious of open ended questions that will provide a platform for you to evaluate your performance in the class. </w:t>
      </w:r>
    </w:p>
    <w:p w14:paraId="5D33165C" w14:textId="77777777" w:rsidR="00596DD8" w:rsidRPr="00596DD8" w:rsidRDefault="00596DD8" w:rsidP="00596DD8"/>
    <w:p w14:paraId="2A1A1352" w14:textId="3CDA72DE" w:rsidR="00596DD8" w:rsidRPr="00D11DBF" w:rsidRDefault="00596DD8" w:rsidP="00596DD8">
      <w:pPr>
        <w:pStyle w:val="Heading3"/>
      </w:pPr>
      <w:r>
        <w:t>Response Papers</w:t>
      </w:r>
    </w:p>
    <w:p w14:paraId="4CE3974C" w14:textId="77777777" w:rsidR="00596DD8" w:rsidRDefault="00596DD8" w:rsidP="00596DD8">
      <w:pPr>
        <w:rPr>
          <w:color w:val="000000" w:themeColor="text1"/>
        </w:rPr>
      </w:pPr>
      <w:r w:rsidRPr="00AA7640">
        <w:rPr>
          <w:b/>
          <w:bCs/>
        </w:rPr>
        <w:t>Description</w:t>
      </w:r>
      <w:r>
        <w:t xml:space="preserve">: </w:t>
      </w:r>
      <w:r w:rsidRPr="00F66A2A">
        <w:rPr>
          <w:color w:val="000000" w:themeColor="text1"/>
        </w:rPr>
        <w:t xml:space="preserve">Each paper should be written in response to either a film or topic discussed in class. Papers should be no longer than one page in length (approximately 200-300 words) and should reflect the original thoughts of the author. Response papers are to be submitted electronically </w:t>
      </w:r>
      <w:r>
        <w:rPr>
          <w:color w:val="000000" w:themeColor="text1"/>
        </w:rPr>
        <w:t xml:space="preserve">on the course Canvas site. </w:t>
      </w:r>
    </w:p>
    <w:p w14:paraId="2252CF4F" w14:textId="77777777" w:rsidR="008B1638" w:rsidRDefault="008B1638" w:rsidP="00596DD8"/>
    <w:p w14:paraId="1E14DBBD" w14:textId="48B20193" w:rsidR="008B1638" w:rsidRPr="000B757B" w:rsidRDefault="008B1638" w:rsidP="00596DD8">
      <w:pPr>
        <w:rPr>
          <w:color w:val="000000" w:themeColor="text1"/>
        </w:rPr>
      </w:pPr>
      <w:r w:rsidRPr="00F66A2A">
        <w:rPr>
          <w:b/>
          <w:color w:val="000000" w:themeColor="text1"/>
        </w:rPr>
        <w:t>There are a total of three required response papers for this class</w:t>
      </w:r>
      <w:r w:rsidRPr="00F66A2A">
        <w:rPr>
          <w:color w:val="000000" w:themeColor="text1"/>
        </w:rPr>
        <w:t xml:space="preserve">.  </w:t>
      </w:r>
    </w:p>
    <w:p w14:paraId="38BD3207" w14:textId="4325BF55" w:rsidR="00596DD8" w:rsidRDefault="008B1638" w:rsidP="00596DD8">
      <w:pPr>
        <w:pStyle w:val="Heading3"/>
      </w:pPr>
      <w:r>
        <w:t>Student Presentations</w:t>
      </w:r>
      <w:r w:rsidR="00596DD8">
        <w:t xml:space="preserve"> (5)</w:t>
      </w:r>
    </w:p>
    <w:p w14:paraId="16E8832C" w14:textId="1E1AD4E5" w:rsidR="008B1638" w:rsidRPr="00F66A2A" w:rsidRDefault="008B1638" w:rsidP="008B1638">
      <w:pPr>
        <w:rPr>
          <w:b/>
          <w:bCs/>
          <w:color w:val="000000" w:themeColor="text1"/>
        </w:rPr>
      </w:pPr>
    </w:p>
    <w:p w14:paraId="70FCFD82" w14:textId="6C3C8527" w:rsidR="008B1638" w:rsidRPr="000B757B" w:rsidRDefault="008B1638" w:rsidP="008B1638">
      <w:pPr>
        <w:pStyle w:val="ListParagraph"/>
        <w:numPr>
          <w:ilvl w:val="0"/>
          <w:numId w:val="9"/>
        </w:numPr>
        <w:rPr>
          <w:rFonts w:ascii="Times New Roman" w:hAnsi="Times New Roman" w:cs="Times New Roman"/>
          <w:b/>
          <w:bCs/>
          <w:sz w:val="22"/>
          <w:szCs w:val="22"/>
        </w:rPr>
      </w:pPr>
      <w:r w:rsidRPr="000B757B">
        <w:rPr>
          <w:rFonts w:ascii="Times New Roman" w:hAnsi="Times New Roman" w:cs="Times New Roman"/>
          <w:b/>
          <w:bCs/>
          <w:sz w:val="22"/>
          <w:szCs w:val="22"/>
        </w:rPr>
        <w:t xml:space="preserve">Student Presentation I: Regional Image of the Ottoman Empire </w:t>
      </w:r>
    </w:p>
    <w:p w14:paraId="34964BDA" w14:textId="2852ACC3" w:rsidR="008B1638" w:rsidRPr="000B757B" w:rsidRDefault="008B1638" w:rsidP="008B1638">
      <w:pPr>
        <w:pStyle w:val="ListParagraph"/>
        <w:numPr>
          <w:ilvl w:val="0"/>
          <w:numId w:val="9"/>
        </w:numPr>
        <w:rPr>
          <w:rFonts w:ascii="Times New Roman" w:hAnsi="Times New Roman" w:cs="Times New Roman"/>
          <w:b/>
          <w:bCs/>
          <w:sz w:val="22"/>
          <w:szCs w:val="22"/>
        </w:rPr>
      </w:pPr>
      <w:r w:rsidRPr="000B757B">
        <w:rPr>
          <w:rFonts w:ascii="Times New Roman" w:hAnsi="Times New Roman" w:cs="Times New Roman"/>
          <w:b/>
          <w:bCs/>
          <w:sz w:val="22"/>
          <w:szCs w:val="22"/>
        </w:rPr>
        <w:t xml:space="preserve">Student Presentation II: </w:t>
      </w:r>
      <w:r w:rsidRPr="000B757B">
        <w:rPr>
          <w:rFonts w:ascii="Times New Roman" w:hAnsi="Times New Roman" w:cs="Times New Roman"/>
          <w:b/>
          <w:sz w:val="22"/>
          <w:szCs w:val="22"/>
        </w:rPr>
        <w:t>Tito and the Non-Aligned Movement</w:t>
      </w:r>
    </w:p>
    <w:p w14:paraId="04E8CC21" w14:textId="12747587" w:rsidR="008B1638" w:rsidRPr="000B757B" w:rsidRDefault="008B1638" w:rsidP="008B1638">
      <w:pPr>
        <w:pStyle w:val="ListParagraph"/>
        <w:numPr>
          <w:ilvl w:val="0"/>
          <w:numId w:val="9"/>
        </w:numPr>
        <w:rPr>
          <w:rFonts w:ascii="Times New Roman" w:hAnsi="Times New Roman" w:cs="Times New Roman"/>
          <w:b/>
          <w:sz w:val="22"/>
          <w:szCs w:val="22"/>
        </w:rPr>
      </w:pPr>
      <w:r w:rsidRPr="000B757B">
        <w:rPr>
          <w:rFonts w:ascii="Times New Roman" w:hAnsi="Times New Roman" w:cs="Times New Roman"/>
          <w:b/>
          <w:sz w:val="22"/>
          <w:szCs w:val="22"/>
        </w:rPr>
        <w:t xml:space="preserve">Student Presentation III: Global 1989 </w:t>
      </w:r>
    </w:p>
    <w:p w14:paraId="71EBD0F9" w14:textId="567E784E" w:rsidR="008B1638" w:rsidRPr="000B757B" w:rsidRDefault="008B1638" w:rsidP="008B1638">
      <w:pPr>
        <w:pStyle w:val="ListParagraph"/>
        <w:numPr>
          <w:ilvl w:val="0"/>
          <w:numId w:val="9"/>
        </w:numPr>
        <w:tabs>
          <w:tab w:val="left" w:pos="1570"/>
        </w:tabs>
        <w:rPr>
          <w:rFonts w:ascii="Times New Roman" w:hAnsi="Times New Roman" w:cs="Times New Roman"/>
          <w:b/>
          <w:sz w:val="22"/>
          <w:szCs w:val="22"/>
        </w:rPr>
      </w:pPr>
      <w:r w:rsidRPr="000B757B">
        <w:rPr>
          <w:rFonts w:ascii="Times New Roman" w:hAnsi="Times New Roman" w:cs="Times New Roman"/>
          <w:b/>
          <w:sz w:val="22"/>
          <w:szCs w:val="22"/>
        </w:rPr>
        <w:t>Student Presentation IV: Representation of Women in the Post-War Yugoslav Region</w:t>
      </w:r>
    </w:p>
    <w:p w14:paraId="483AE824" w14:textId="1BEF9A21" w:rsidR="008B1638" w:rsidRPr="000B757B" w:rsidRDefault="008B1638" w:rsidP="008B1638">
      <w:pPr>
        <w:pStyle w:val="ListParagraph"/>
        <w:numPr>
          <w:ilvl w:val="0"/>
          <w:numId w:val="9"/>
        </w:numPr>
        <w:tabs>
          <w:tab w:val="left" w:pos="1570"/>
        </w:tabs>
        <w:rPr>
          <w:rFonts w:ascii="Times New Roman" w:hAnsi="Times New Roman" w:cs="Times New Roman"/>
          <w:b/>
          <w:sz w:val="22"/>
          <w:szCs w:val="22"/>
        </w:rPr>
      </w:pPr>
      <w:r w:rsidRPr="000B757B">
        <w:rPr>
          <w:rFonts w:ascii="Times New Roman" w:hAnsi="Times New Roman" w:cs="Times New Roman"/>
          <w:b/>
          <w:sz w:val="22"/>
          <w:szCs w:val="22"/>
        </w:rPr>
        <w:t xml:space="preserve">Student Presentation V: China in the Balkans </w:t>
      </w:r>
    </w:p>
    <w:p w14:paraId="73B06586" w14:textId="52A2550E" w:rsidR="00596DD8" w:rsidRPr="00D11DBF" w:rsidRDefault="000B757B" w:rsidP="00596DD8">
      <w:pPr>
        <w:pStyle w:val="Heading3"/>
      </w:pPr>
      <w:r>
        <w:lastRenderedPageBreak/>
        <w:t>Final Project/Fact Sheet</w:t>
      </w:r>
    </w:p>
    <w:p w14:paraId="6CDA6946" w14:textId="77777777" w:rsidR="000B757B" w:rsidRPr="008C2A11" w:rsidRDefault="00596DD8" w:rsidP="000B757B">
      <w:pPr>
        <w:rPr>
          <w:b/>
          <w:color w:val="000000" w:themeColor="text1"/>
        </w:rPr>
      </w:pPr>
      <w:r w:rsidRPr="00AA7640">
        <w:rPr>
          <w:b/>
          <w:bCs/>
        </w:rPr>
        <w:t>Description</w:t>
      </w:r>
      <w:r>
        <w:t xml:space="preserve">: </w:t>
      </w:r>
      <w:r w:rsidR="000B757B">
        <w:rPr>
          <w:rFonts w:ascii="TimesNewRomanPSMT" w:hAnsi="TimesNewRomanPSMT"/>
        </w:rPr>
        <w:t>For your final assignment, you will create a fact sheet on a subject taken directly from or related to the course content. Fact sheets are short written documents that convey a great amount of information. They are meant to be informative but succinct as they contain only the most relevant information. This project will be out of 100 points (50 points for fact sheet; 25 points for the topic and bibliography (of at least four scholarly works), and 25 points for in-class presentation of fact sheet</w:t>
      </w:r>
      <w:proofErr w:type="gramStart"/>
      <w:r w:rsidR="000B757B">
        <w:rPr>
          <w:rFonts w:ascii="TimesNewRomanPSMT" w:hAnsi="TimesNewRomanPSMT"/>
        </w:rPr>
        <w:t>) .</w:t>
      </w:r>
      <w:proofErr w:type="gramEnd"/>
      <w:r w:rsidR="000B757B">
        <w:rPr>
          <w:rFonts w:ascii="TimesNewRomanPSMT" w:hAnsi="TimesNewRomanPSMT"/>
        </w:rPr>
        <w:t xml:space="preserve"> </w:t>
      </w:r>
    </w:p>
    <w:p w14:paraId="5133CBBA" w14:textId="12058E08" w:rsidR="00596DD8" w:rsidRDefault="00596DD8" w:rsidP="00596DD8"/>
    <w:p w14:paraId="178CBF47" w14:textId="77777777" w:rsidR="000B757B" w:rsidRPr="00F66A2A" w:rsidRDefault="000B757B" w:rsidP="000B757B">
      <w:pPr>
        <w:rPr>
          <w:b/>
          <w:bCs/>
          <w:color w:val="000000" w:themeColor="text1"/>
        </w:rPr>
      </w:pPr>
      <w:r w:rsidRPr="00F66A2A">
        <w:rPr>
          <w:b/>
          <w:bCs/>
          <w:color w:val="000000" w:themeColor="text1"/>
        </w:rPr>
        <w:t xml:space="preserve">Possible topics include: </w:t>
      </w:r>
    </w:p>
    <w:p w14:paraId="0D92D612" w14:textId="77777777" w:rsidR="000B757B" w:rsidRPr="00F66A2A" w:rsidRDefault="000B757B" w:rsidP="000B757B">
      <w:pPr>
        <w:rPr>
          <w:color w:val="000000" w:themeColor="text1"/>
        </w:rPr>
      </w:pPr>
      <w:r w:rsidRPr="00F66A2A">
        <w:rPr>
          <w:color w:val="000000" w:themeColor="text1"/>
        </w:rPr>
        <w:t>Defining “Balkan” and “Western Balkan” in the 20</w:t>
      </w:r>
      <w:r w:rsidRPr="00F66A2A">
        <w:rPr>
          <w:color w:val="000000" w:themeColor="text1"/>
          <w:vertAlign w:val="superscript"/>
        </w:rPr>
        <w:t>th</w:t>
      </w:r>
      <w:r w:rsidRPr="00F66A2A">
        <w:rPr>
          <w:color w:val="000000" w:themeColor="text1"/>
        </w:rPr>
        <w:t xml:space="preserve"> and 21</w:t>
      </w:r>
      <w:r w:rsidRPr="00F66A2A">
        <w:rPr>
          <w:color w:val="000000" w:themeColor="text1"/>
          <w:vertAlign w:val="superscript"/>
        </w:rPr>
        <w:t>st</w:t>
      </w:r>
      <w:r w:rsidRPr="00F66A2A">
        <w:rPr>
          <w:color w:val="000000" w:themeColor="text1"/>
        </w:rPr>
        <w:t xml:space="preserve"> Centuries</w:t>
      </w:r>
    </w:p>
    <w:p w14:paraId="552B2AC2" w14:textId="77777777" w:rsidR="000B757B" w:rsidRPr="00F66A2A" w:rsidRDefault="000B757B" w:rsidP="000B757B">
      <w:pPr>
        <w:rPr>
          <w:color w:val="000000" w:themeColor="text1"/>
        </w:rPr>
      </w:pPr>
      <w:r w:rsidRPr="00F66A2A">
        <w:rPr>
          <w:color w:val="000000" w:themeColor="text1"/>
        </w:rPr>
        <w:t>The Construction and Demise of Yugoslavia</w:t>
      </w:r>
    </w:p>
    <w:p w14:paraId="7414337C" w14:textId="77777777" w:rsidR="000B757B" w:rsidRPr="00F66A2A" w:rsidRDefault="000B757B" w:rsidP="000B757B">
      <w:pPr>
        <w:rPr>
          <w:color w:val="000000" w:themeColor="text1"/>
        </w:rPr>
      </w:pPr>
      <w:r w:rsidRPr="00F66A2A">
        <w:rPr>
          <w:color w:val="000000" w:themeColor="text1"/>
        </w:rPr>
        <w:t>The Yugoslav Wars of the 1990s and their Aftermath</w:t>
      </w:r>
    </w:p>
    <w:p w14:paraId="4608022D" w14:textId="77777777" w:rsidR="000B757B" w:rsidRPr="00F66A2A" w:rsidRDefault="000B757B" w:rsidP="000B757B">
      <w:pPr>
        <w:rPr>
          <w:color w:val="000000" w:themeColor="text1"/>
        </w:rPr>
      </w:pPr>
      <w:r w:rsidRPr="00F66A2A">
        <w:rPr>
          <w:color w:val="000000" w:themeColor="text1"/>
        </w:rPr>
        <w:t xml:space="preserve">Marginalization and Inclusivity in the Balkans </w:t>
      </w:r>
    </w:p>
    <w:p w14:paraId="3C484201" w14:textId="77777777" w:rsidR="000B757B" w:rsidRDefault="000B757B" w:rsidP="000B757B">
      <w:pPr>
        <w:rPr>
          <w:color w:val="000000" w:themeColor="text1"/>
        </w:rPr>
      </w:pPr>
      <w:r w:rsidRPr="00F66A2A">
        <w:rPr>
          <w:color w:val="000000" w:themeColor="text1"/>
        </w:rPr>
        <w:t>Internationalism and the Global South</w:t>
      </w:r>
    </w:p>
    <w:p w14:paraId="3B18E90B" w14:textId="77777777" w:rsidR="000B757B" w:rsidRPr="00F66A2A" w:rsidRDefault="000B757B" w:rsidP="000B757B">
      <w:pPr>
        <w:rPr>
          <w:color w:val="000000" w:themeColor="text1"/>
        </w:rPr>
      </w:pPr>
      <w:r>
        <w:rPr>
          <w:color w:val="000000" w:themeColor="text1"/>
        </w:rPr>
        <w:t>Romani Marginalization and Resistance</w:t>
      </w:r>
    </w:p>
    <w:p w14:paraId="45B12C2E" w14:textId="77777777" w:rsidR="000B757B" w:rsidRPr="00F66A2A" w:rsidRDefault="000B757B" w:rsidP="000B757B">
      <w:pPr>
        <w:rPr>
          <w:color w:val="000000" w:themeColor="text1"/>
        </w:rPr>
      </w:pPr>
      <w:r w:rsidRPr="00F66A2A">
        <w:rPr>
          <w:color w:val="000000" w:themeColor="text1"/>
        </w:rPr>
        <w:t xml:space="preserve">You can also pick your own topic in consultation with the course instructor. </w:t>
      </w:r>
    </w:p>
    <w:p w14:paraId="38F8AABE" w14:textId="77777777" w:rsidR="000B757B" w:rsidRPr="00F66A2A" w:rsidRDefault="000B757B" w:rsidP="000B757B">
      <w:pPr>
        <w:rPr>
          <w:b/>
          <w:bCs/>
          <w:color w:val="000000" w:themeColor="text1"/>
        </w:rPr>
      </w:pPr>
      <w:r w:rsidRPr="00F66A2A">
        <w:rPr>
          <w:b/>
          <w:bCs/>
          <w:color w:val="000000" w:themeColor="text1"/>
        </w:rPr>
        <w:t xml:space="preserve">You will receive more information about this project later in the </w:t>
      </w:r>
      <w:proofErr w:type="spellStart"/>
      <w:r w:rsidRPr="00F66A2A">
        <w:rPr>
          <w:b/>
          <w:bCs/>
          <w:color w:val="000000" w:themeColor="text1"/>
        </w:rPr>
        <w:t>semestser</w:t>
      </w:r>
      <w:proofErr w:type="spellEnd"/>
      <w:r w:rsidRPr="00F66A2A">
        <w:rPr>
          <w:b/>
          <w:bCs/>
          <w:color w:val="000000" w:themeColor="text1"/>
        </w:rPr>
        <w:t xml:space="preserve">. </w:t>
      </w:r>
    </w:p>
    <w:p w14:paraId="21AA2651" w14:textId="77777777" w:rsidR="000B757B" w:rsidRDefault="000B757B" w:rsidP="00596DD8"/>
    <w:p w14:paraId="07043941" w14:textId="77777777" w:rsidR="00596DD8" w:rsidRDefault="00596DD8" w:rsidP="00596DD8"/>
    <w:p w14:paraId="63088695" w14:textId="77777777" w:rsidR="000B757B" w:rsidRDefault="000B757B" w:rsidP="00596DD8"/>
    <w:p w14:paraId="3B2BD261" w14:textId="77777777" w:rsidR="000B757B" w:rsidRDefault="000B757B" w:rsidP="00596DD8"/>
    <w:p w14:paraId="39C6790D" w14:textId="77777777" w:rsidR="000B757B" w:rsidRPr="00F66A2A" w:rsidRDefault="000B757B" w:rsidP="000B757B">
      <w:pPr>
        <w:rPr>
          <w:b/>
          <w:color w:val="000000" w:themeColor="text1"/>
        </w:rPr>
      </w:pPr>
      <w:r w:rsidRPr="00F66A2A">
        <w:rPr>
          <w:b/>
          <w:color w:val="000000" w:themeColor="text1"/>
        </w:rPr>
        <w:t>Missed Assignments</w:t>
      </w:r>
    </w:p>
    <w:p w14:paraId="0E1EACD0" w14:textId="77777777" w:rsidR="000B757B" w:rsidRPr="00F66A2A" w:rsidRDefault="000B757B" w:rsidP="000B757B">
      <w:pPr>
        <w:rPr>
          <w:color w:val="000000" w:themeColor="text1"/>
        </w:rPr>
      </w:pPr>
      <w:r w:rsidRPr="00F66A2A">
        <w:rPr>
          <w:color w:val="000000" w:themeColor="text1"/>
        </w:rPr>
        <w:t>Due dates for assignments are listed on the syllabus and course Canvas site. However, if you miss an assignment, you will be provided two 24-hour make-up period</w:t>
      </w:r>
      <w:r>
        <w:rPr>
          <w:color w:val="000000" w:themeColor="text1"/>
        </w:rPr>
        <w:t>s</w:t>
      </w:r>
      <w:r w:rsidRPr="00F66A2A">
        <w:rPr>
          <w:color w:val="000000" w:themeColor="text1"/>
        </w:rPr>
        <w:t xml:space="preserve"> </w:t>
      </w:r>
      <w:r>
        <w:rPr>
          <w:color w:val="000000" w:themeColor="text1"/>
        </w:rPr>
        <w:t>when you will be allowed</w:t>
      </w:r>
      <w:r w:rsidRPr="00F66A2A">
        <w:rPr>
          <w:color w:val="000000" w:themeColor="text1"/>
        </w:rPr>
        <w:t xml:space="preserve"> to turn </w:t>
      </w:r>
      <w:r>
        <w:rPr>
          <w:color w:val="000000" w:themeColor="text1"/>
        </w:rPr>
        <w:t xml:space="preserve">in one </w:t>
      </w:r>
      <w:r w:rsidRPr="00F66A2A">
        <w:rPr>
          <w:color w:val="000000" w:themeColor="text1"/>
        </w:rPr>
        <w:t xml:space="preserve">late or missing assignments without excuse or justification. One date will be prior to midterm and the other will be following midterm. Those dates are noted in the syllabus and Canvas.  </w:t>
      </w:r>
    </w:p>
    <w:p w14:paraId="49D85DCF" w14:textId="77777777" w:rsidR="000B757B" w:rsidRPr="00F66A2A" w:rsidRDefault="000B757B" w:rsidP="000B757B">
      <w:pPr>
        <w:rPr>
          <w:b/>
          <w:color w:val="000000" w:themeColor="text1"/>
        </w:rPr>
      </w:pPr>
    </w:p>
    <w:p w14:paraId="0C93BB86" w14:textId="77777777" w:rsidR="000B757B" w:rsidRPr="00F66A2A" w:rsidRDefault="000B757B" w:rsidP="000B757B">
      <w:pPr>
        <w:rPr>
          <w:color w:val="000000" w:themeColor="text1"/>
        </w:rPr>
      </w:pPr>
      <w:r w:rsidRPr="00F66A2A">
        <w:rPr>
          <w:b/>
          <w:bCs/>
          <w:color w:val="000000" w:themeColor="text1"/>
        </w:rPr>
        <w:t>Syllabus Change Policy:</w:t>
      </w:r>
      <w:r w:rsidRPr="00F66A2A">
        <w:rPr>
          <w:b/>
          <w:color w:val="000000" w:themeColor="text1"/>
        </w:rPr>
        <w:t xml:space="preserve"> </w:t>
      </w:r>
      <w:r w:rsidRPr="00F66A2A">
        <w:rPr>
          <w:color w:val="000000" w:themeColor="text1"/>
        </w:rPr>
        <w:t>Except for changes that substantially affect implementation of the evaluation (grading) statement, this syllabus is a guide for the course and is subject to change with advance notice.</w:t>
      </w:r>
    </w:p>
    <w:p w14:paraId="1A8DB7AF" w14:textId="77777777" w:rsidR="000B757B" w:rsidRPr="00F66A2A" w:rsidRDefault="000B757B" w:rsidP="000B757B">
      <w:pPr>
        <w:rPr>
          <w:color w:val="000000" w:themeColor="text1"/>
        </w:rPr>
      </w:pPr>
    </w:p>
    <w:p w14:paraId="49CC6A4C" w14:textId="77777777" w:rsidR="000B757B" w:rsidRPr="00F66A2A" w:rsidRDefault="000B757B" w:rsidP="000B757B">
      <w:pPr>
        <w:rPr>
          <w:color w:val="000000" w:themeColor="text1"/>
        </w:rPr>
      </w:pPr>
      <w:r w:rsidRPr="00F66A2A">
        <w:rPr>
          <w:b/>
          <w:color w:val="000000" w:themeColor="text1"/>
        </w:rPr>
        <w:t>Extra Credit</w:t>
      </w:r>
    </w:p>
    <w:p w14:paraId="4216C884" w14:textId="77777777" w:rsidR="000B757B" w:rsidRPr="00F66A2A" w:rsidRDefault="000B757B" w:rsidP="000B757B">
      <w:pPr>
        <w:rPr>
          <w:color w:val="000000" w:themeColor="text1"/>
        </w:rPr>
      </w:pPr>
      <w:r w:rsidRPr="00F66A2A">
        <w:rPr>
          <w:color w:val="000000" w:themeColor="text1"/>
        </w:rPr>
        <w:t xml:space="preserve">Possibilities for extra credit may arise throughout the quarter. I will keep you posted if these events occur. There is a maximum of five extra credit points possible.  </w:t>
      </w:r>
    </w:p>
    <w:p w14:paraId="7F1740CC" w14:textId="77777777" w:rsidR="000B757B" w:rsidRPr="00F66A2A" w:rsidRDefault="000B757B" w:rsidP="000B757B">
      <w:pPr>
        <w:rPr>
          <w:color w:val="000000" w:themeColor="text1"/>
        </w:rPr>
      </w:pPr>
    </w:p>
    <w:p w14:paraId="3A1DD1F0" w14:textId="77777777" w:rsidR="000B757B" w:rsidRPr="00F66A2A" w:rsidRDefault="000B757B" w:rsidP="000B757B">
      <w:pPr>
        <w:rPr>
          <w:b/>
          <w:color w:val="000000" w:themeColor="text1"/>
        </w:rPr>
      </w:pPr>
      <w:r w:rsidRPr="00F66A2A">
        <w:rPr>
          <w:b/>
          <w:color w:val="000000" w:themeColor="text1"/>
        </w:rPr>
        <w:t>Course Outline</w:t>
      </w:r>
    </w:p>
    <w:p w14:paraId="250BB962" w14:textId="77777777" w:rsidR="000B757B" w:rsidRPr="00F66A2A" w:rsidRDefault="000B757B" w:rsidP="000B757B">
      <w:pPr>
        <w:rPr>
          <w:bCs/>
          <w:color w:val="000000" w:themeColor="text1"/>
        </w:rPr>
      </w:pPr>
      <w:r w:rsidRPr="00F66A2A">
        <w:rPr>
          <w:bCs/>
          <w:color w:val="000000" w:themeColor="text1"/>
        </w:rPr>
        <w:t>All assignments, readings, and films are available on Canvas unless stated otherwise.</w:t>
      </w:r>
    </w:p>
    <w:p w14:paraId="0306DFDB" w14:textId="77777777" w:rsidR="000B757B" w:rsidRDefault="000B757B" w:rsidP="00596DD8"/>
    <w:p w14:paraId="7D74DBF8" w14:textId="77777777" w:rsidR="000B757B" w:rsidRDefault="000B757B" w:rsidP="00596DD8"/>
    <w:p w14:paraId="189DBA23" w14:textId="77777777" w:rsidR="000B757B" w:rsidRDefault="000B757B" w:rsidP="00596DD8"/>
    <w:p w14:paraId="28436B3D" w14:textId="77777777" w:rsidR="000B757B" w:rsidRDefault="000B757B" w:rsidP="00596DD8"/>
    <w:p w14:paraId="6CC62504" w14:textId="77777777" w:rsidR="000B757B" w:rsidRDefault="000B757B" w:rsidP="00596DD8"/>
    <w:p w14:paraId="1208AAE3" w14:textId="77777777" w:rsidR="000B757B" w:rsidRDefault="000B757B" w:rsidP="00596DD8"/>
    <w:p w14:paraId="50662FEB" w14:textId="77777777" w:rsidR="000B757B" w:rsidRDefault="000B757B" w:rsidP="00596DD8"/>
    <w:p w14:paraId="3D497C74" w14:textId="77777777" w:rsidR="000B757B" w:rsidRPr="00D11DBF" w:rsidRDefault="000B757B" w:rsidP="00596DD8"/>
    <w:p w14:paraId="00611756" w14:textId="77777777" w:rsidR="00596DD8" w:rsidRPr="000B757B" w:rsidRDefault="00596DD8" w:rsidP="00596DD8">
      <w:pPr>
        <w:pStyle w:val="Heading1"/>
        <w:rPr>
          <w:rFonts w:cs="Arial"/>
          <w:color w:val="FF0000"/>
        </w:rPr>
      </w:pPr>
      <w:r w:rsidRPr="000B757B">
        <w:rPr>
          <w:rFonts w:cs="Arial"/>
          <w:color w:val="FF0000"/>
        </w:rPr>
        <w:lastRenderedPageBreak/>
        <w:t>Other course policies</w:t>
      </w:r>
    </w:p>
    <w:p w14:paraId="36647065" w14:textId="77777777" w:rsidR="00596DD8" w:rsidRDefault="00596DD8" w:rsidP="00596DD8">
      <w:pPr>
        <w:pStyle w:val="Heading2"/>
      </w:pPr>
      <w:r>
        <w:t>Academic integrity policy</w:t>
      </w:r>
    </w:p>
    <w:p w14:paraId="06C6F483" w14:textId="77777777" w:rsidR="00596DD8" w:rsidRPr="003C2A42" w:rsidRDefault="00596DD8" w:rsidP="00596DD8">
      <w:pPr>
        <w:rPr>
          <w:rFonts w:asciiTheme="minorHAnsi" w:hAnsiTheme="minorHAnsi" w:cstheme="minorHAnsi"/>
          <w:color w:val="000000"/>
        </w:rPr>
      </w:pPr>
    </w:p>
    <w:p w14:paraId="40A08C3B" w14:textId="2915A41D" w:rsidR="00596DD8" w:rsidRPr="003C2A42" w:rsidRDefault="00596DD8" w:rsidP="00596DD8">
      <w:pPr>
        <w:rPr>
          <w:rFonts w:asciiTheme="minorHAnsi" w:hAnsiTheme="minorHAnsi" w:cstheme="minorHAnsi"/>
        </w:rPr>
      </w:pPr>
      <w:r w:rsidRPr="003C2A42">
        <w:rPr>
          <w:rFonts w:asciiTheme="minorHAnsi" w:hAnsiTheme="minorHAnsi" w:cstheme="minorHAnsi"/>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6" w:tooltip="Code of Student Conduct, on the OSU Student Life website." w:history="1">
        <w:r w:rsidRPr="003C2A42">
          <w:rPr>
            <w:rStyle w:val="Hyperlink"/>
            <w:rFonts w:asciiTheme="minorHAnsi" w:hAnsiTheme="minorHAnsi" w:cstheme="minorHAnsi"/>
            <w:b/>
            <w:bCs/>
          </w:rPr>
          <w:t>http://studentlife.osu.edu/csc/</w:t>
        </w:r>
      </w:hyperlink>
      <w:r w:rsidRPr="003C2A42">
        <w:rPr>
          <w:rFonts w:asciiTheme="minorHAnsi" w:hAnsiTheme="minorHAnsi" w:cstheme="minorHAnsi"/>
        </w:rPr>
        <w:t>.</w:t>
      </w:r>
    </w:p>
    <w:p w14:paraId="2FFA8C5C" w14:textId="77777777" w:rsidR="00596DD8" w:rsidRDefault="00596DD8" w:rsidP="00596DD8">
      <w:pPr>
        <w:pStyle w:val="Heading2"/>
      </w:pPr>
      <w:r>
        <w:t>Student Services and Advising</w:t>
      </w:r>
    </w:p>
    <w:p w14:paraId="39E783AF" w14:textId="77777777" w:rsidR="00596DD8" w:rsidRPr="009B7AC5" w:rsidRDefault="00596DD8" w:rsidP="00596DD8">
      <w:pPr>
        <w:rPr>
          <w:rFonts w:asciiTheme="minorHAnsi" w:hAnsiTheme="minorHAnsi" w:cstheme="minorHAnsi"/>
        </w:rPr>
      </w:pPr>
      <w:r w:rsidRPr="009B7AC5">
        <w:rPr>
          <w:rFonts w:asciiTheme="minorHAnsi" w:hAnsiTheme="minorHAnsi" w:cstheme="minorHAnsi"/>
        </w:rPr>
        <w:t xml:space="preserve">University Student Services can be accessed through </w:t>
      </w:r>
      <w:proofErr w:type="spellStart"/>
      <w:r w:rsidRPr="009B7AC5">
        <w:rPr>
          <w:rFonts w:asciiTheme="minorHAnsi" w:hAnsiTheme="minorHAnsi" w:cstheme="minorHAnsi"/>
        </w:rPr>
        <w:t>BuckeyeLink</w:t>
      </w:r>
      <w:proofErr w:type="spellEnd"/>
      <w:r w:rsidRPr="009B7AC5">
        <w:rPr>
          <w:rFonts w:asciiTheme="minorHAnsi" w:hAnsiTheme="minorHAnsi" w:cstheme="minorHAnsi"/>
        </w:rPr>
        <w:t>. More information is available here:</w:t>
      </w:r>
    </w:p>
    <w:p w14:paraId="01B39763" w14:textId="77777777" w:rsidR="00596DD8" w:rsidRPr="009B7AC5" w:rsidRDefault="00000000" w:rsidP="00596DD8">
      <w:pPr>
        <w:rPr>
          <w:rFonts w:asciiTheme="minorHAnsi" w:hAnsiTheme="minorHAnsi" w:cstheme="minorHAnsi"/>
        </w:rPr>
      </w:pPr>
      <w:hyperlink r:id="rId17" w:history="1">
        <w:r w:rsidR="00596DD8" w:rsidRPr="009B7AC5">
          <w:rPr>
            <w:rStyle w:val="Hyperlink"/>
            <w:rFonts w:asciiTheme="minorHAnsi" w:hAnsiTheme="minorHAnsi" w:cstheme="minorHAnsi"/>
          </w:rPr>
          <w:t>https://contactbuckeyelink.osu.edu/</w:t>
        </w:r>
      </w:hyperlink>
    </w:p>
    <w:p w14:paraId="61C35707" w14:textId="77777777" w:rsidR="00596DD8" w:rsidRPr="009B7AC5" w:rsidRDefault="00596DD8" w:rsidP="00596DD8">
      <w:pPr>
        <w:rPr>
          <w:rFonts w:asciiTheme="minorHAnsi" w:hAnsiTheme="minorHAnsi" w:cstheme="minorHAnsi"/>
        </w:rPr>
      </w:pPr>
    </w:p>
    <w:p w14:paraId="1DEE8BE0" w14:textId="77777777" w:rsidR="00596DD8" w:rsidRPr="009B7AC5" w:rsidRDefault="00596DD8" w:rsidP="00596DD8">
      <w:pPr>
        <w:spacing w:after="60"/>
        <w:rPr>
          <w:rFonts w:asciiTheme="minorHAnsi" w:hAnsiTheme="minorHAnsi" w:cstheme="minorHAnsi"/>
        </w:rPr>
      </w:pPr>
      <w:r w:rsidRPr="009B7AC5">
        <w:rPr>
          <w:rFonts w:asciiTheme="minorHAnsi" w:hAnsiTheme="minorHAnsi" w:cstheme="minorHAnsi"/>
        </w:rPr>
        <w:t xml:space="preserve">Advising resources for students are available here: </w:t>
      </w:r>
      <w:hyperlink r:id="rId18" w:history="1">
        <w:r w:rsidRPr="009B7AC5">
          <w:rPr>
            <w:rStyle w:val="Hyperlink"/>
            <w:rFonts w:asciiTheme="minorHAnsi" w:hAnsiTheme="minorHAnsi" w:cstheme="minorHAnsi"/>
          </w:rPr>
          <w:t>http://advising.osu.edu</w:t>
        </w:r>
      </w:hyperlink>
    </w:p>
    <w:p w14:paraId="6378E32B" w14:textId="77777777" w:rsidR="00596DD8" w:rsidRDefault="00596DD8" w:rsidP="00596DD8">
      <w:pPr>
        <w:pStyle w:val="Heading2"/>
      </w:pPr>
      <w:r w:rsidRPr="007D32A8">
        <w:t>C</w:t>
      </w:r>
      <w:r>
        <w:t>opyright for instructional materials</w:t>
      </w:r>
    </w:p>
    <w:p w14:paraId="2FAFDDCF" w14:textId="77777777" w:rsidR="00596DD8" w:rsidRPr="009B7AC5" w:rsidRDefault="00596DD8" w:rsidP="00596DD8">
      <w:pPr>
        <w:rPr>
          <w:rFonts w:asciiTheme="minorHAnsi" w:hAnsiTheme="minorHAnsi" w:cstheme="minorHAnsi"/>
        </w:rPr>
      </w:pPr>
      <w:r w:rsidRPr="009B7AC5">
        <w:rPr>
          <w:rFonts w:asciiTheme="minorHAnsi" w:hAnsiTheme="minorHAnsi" w:cstheme="minorHAnsi"/>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08DD2B57" w14:textId="77777777" w:rsidR="00596DD8" w:rsidRPr="007D32A8" w:rsidRDefault="00596DD8" w:rsidP="00596DD8">
      <w:pPr>
        <w:pStyle w:val="Heading2"/>
      </w:pPr>
      <w:r>
        <w:t>Statement on T</w:t>
      </w:r>
      <w:r w:rsidRPr="00B75611">
        <w:t>itle IX</w:t>
      </w:r>
    </w:p>
    <w:p w14:paraId="65762C93" w14:textId="77777777" w:rsidR="000B757B" w:rsidRDefault="000B757B" w:rsidP="000B757B">
      <w:pPr>
        <w:shd w:val="clear" w:color="auto" w:fill="FFFFFF"/>
        <w:ind w:firstLine="720"/>
        <w:rPr>
          <w:rFonts w:ascii="Georgia" w:hAnsi="Georgia"/>
          <w:color w:val="212325"/>
        </w:rPr>
      </w:pPr>
      <w:r>
        <w:rPr>
          <w:rStyle w:val="Emphasis"/>
          <w:rFonts w:ascii="Georgia" w:eastAsia="MS PGothic" w:hAnsi="Georgia"/>
          <w:color w:val="212325"/>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19" w:tooltip="Office of Compliance and Integrity Title IX website." w:history="1">
        <w:r>
          <w:rPr>
            <w:rStyle w:val="Emphasis"/>
            <w:rFonts w:ascii="Georgia" w:eastAsia="MS PGothic" w:hAnsi="Georgia"/>
            <w:color w:val="BA0C2F"/>
          </w:rPr>
          <w:t>http://titleix.osu.edu</w:t>
        </w:r>
      </w:hyperlink>
      <w:r>
        <w:rPr>
          <w:rStyle w:val="Emphasis"/>
          <w:rFonts w:ascii="Georgia" w:eastAsia="MS PGothic" w:hAnsi="Georgia"/>
          <w:color w:val="212325"/>
        </w:rPr>
        <w:t> or by contacting the Ohio State Title IX Coordinator at </w:t>
      </w:r>
      <w:hyperlink r:id="rId20" w:tooltip="Email the Title IX group." w:history="1">
        <w:r>
          <w:rPr>
            <w:rStyle w:val="Emphasis"/>
            <w:rFonts w:ascii="Georgia" w:eastAsia="MS PGothic" w:hAnsi="Georgia"/>
            <w:color w:val="BA0C2F"/>
          </w:rPr>
          <w:t>titleix@osu.edu</w:t>
        </w:r>
      </w:hyperlink>
      <w:r>
        <w:rPr>
          <w:rStyle w:val="Emphasis"/>
          <w:rFonts w:ascii="Georgia" w:eastAsia="MS PGothic" w:hAnsi="Georgia"/>
          <w:color w:val="212325"/>
        </w:rPr>
        <w:t>. </w:t>
      </w:r>
    </w:p>
    <w:p w14:paraId="71E30918" w14:textId="77777777" w:rsidR="00596DD8" w:rsidRDefault="00596DD8" w:rsidP="00596DD8">
      <w:pPr>
        <w:jc w:val="both"/>
        <w:rPr>
          <w:rStyle w:val="Hyperlink"/>
          <w:rFonts w:asciiTheme="minorHAnsi" w:eastAsia="Times" w:hAnsiTheme="minorHAnsi" w:cstheme="minorHAnsi"/>
        </w:rPr>
      </w:pPr>
    </w:p>
    <w:p w14:paraId="2DE0DE26" w14:textId="77777777" w:rsidR="00596DD8" w:rsidRPr="003F7B12" w:rsidRDefault="00596DD8" w:rsidP="00596DD8">
      <w:pPr>
        <w:textAlignment w:val="baseline"/>
        <w:rPr>
          <w:rFonts w:asciiTheme="minorHAnsi" w:eastAsiaTheme="minorHAnsi" w:hAnsiTheme="minorHAnsi" w:cstheme="minorHAnsi"/>
          <w:color w:val="222222"/>
        </w:rPr>
      </w:pPr>
      <w:r w:rsidRPr="003F7B12">
        <w:rPr>
          <w:rFonts w:asciiTheme="minorHAnsi" w:eastAsiaTheme="minorHAnsi" w:hAnsiTheme="minorHAnsi" w:cstheme="minorHAnsi"/>
          <w:b/>
          <w:bCs/>
          <w:color w:val="222222"/>
          <w:bdr w:val="none" w:sz="0" w:space="0" w:color="auto" w:frame="1"/>
        </w:rPr>
        <w:t>Mandatory Reporter Statement</w:t>
      </w:r>
      <w:r w:rsidRPr="003F7B12">
        <w:rPr>
          <w:rFonts w:asciiTheme="minorHAnsi" w:eastAsiaTheme="minorHAnsi" w:hAnsiTheme="minorHAnsi" w:cstheme="minorHAnsi"/>
          <w:color w:val="222222"/>
        </w:rPr>
        <w:t xml:space="preserve">: </w:t>
      </w:r>
    </w:p>
    <w:p w14:paraId="26B71805" w14:textId="77777777" w:rsidR="00596DD8" w:rsidRPr="003F7B12" w:rsidRDefault="00596DD8" w:rsidP="00596DD8">
      <w:pPr>
        <w:textAlignment w:val="baseline"/>
        <w:rPr>
          <w:rFonts w:asciiTheme="minorHAnsi" w:eastAsiaTheme="minorHAnsi" w:hAnsiTheme="minorHAnsi" w:cstheme="minorHAnsi"/>
          <w:color w:val="222222"/>
        </w:rPr>
      </w:pPr>
    </w:p>
    <w:p w14:paraId="592144D7" w14:textId="77777777" w:rsidR="00596DD8" w:rsidRPr="003F7B12" w:rsidRDefault="00596DD8" w:rsidP="00596DD8">
      <w:pPr>
        <w:jc w:val="both"/>
        <w:textAlignment w:val="baseline"/>
        <w:rPr>
          <w:rFonts w:asciiTheme="minorHAnsi" w:eastAsiaTheme="minorHAnsi" w:hAnsiTheme="minorHAnsi" w:cstheme="minorHAnsi"/>
          <w:color w:val="222222"/>
        </w:rPr>
      </w:pPr>
      <w:r w:rsidRPr="003F7B12">
        <w:rPr>
          <w:rFonts w:asciiTheme="minorHAnsi" w:eastAsiaTheme="minorHAnsi" w:hAnsiTheme="minorHAnsi" w:cstheme="minorHAnsi"/>
          <w:iCs/>
          <w:color w:val="222222"/>
          <w:bdr w:val="none" w:sz="0" w:space="0" w:color="auto" w:frame="1"/>
        </w:rPr>
        <w:t xml:space="preserve">As an instructor, one of my responsibilities is to help create a safe learning environment on our campus. I also have a mandatory reporting responsibility related to my role as an instructor. It is my goal that you feel able to share information related to your life experiences in classroom discussions, in your written </w:t>
      </w:r>
      <w:r w:rsidRPr="003F7B12">
        <w:rPr>
          <w:rFonts w:asciiTheme="minorHAnsi" w:eastAsiaTheme="minorHAnsi" w:hAnsiTheme="minorHAnsi" w:cstheme="minorHAnsi"/>
          <w:iCs/>
          <w:color w:val="222222"/>
          <w:bdr w:val="none" w:sz="0" w:space="0" w:color="auto" w:frame="1"/>
        </w:rPr>
        <w:lastRenderedPageBreak/>
        <w:t>work, and in our one-on-one meetings. I will seek to keep information you share private to the greatest extent possible. However, I am required to share information regarding sexual misconduct or information about a crime that may have occurred on Ohio State’s campus with the University. Students may speak to someone confidentially by calling 1-866-294-9350 or through the </w:t>
      </w:r>
      <w:hyperlink r:id="rId21" w:history="1">
        <w:r w:rsidRPr="003F7B12">
          <w:rPr>
            <w:rStyle w:val="Hyperlink"/>
            <w:rFonts w:asciiTheme="minorHAnsi" w:eastAsiaTheme="minorHAnsi" w:hAnsiTheme="minorHAnsi" w:cstheme="minorHAnsi"/>
            <w:iCs/>
            <w:color w:val="BB0000"/>
            <w:bdr w:val="none" w:sz="0" w:space="0" w:color="auto" w:frame="1"/>
          </w:rPr>
          <w:t>Ohio State Anonymous Reporting Line</w:t>
        </w:r>
      </w:hyperlink>
      <w:r w:rsidRPr="003F7B12">
        <w:rPr>
          <w:rFonts w:asciiTheme="minorHAnsi" w:eastAsiaTheme="minorHAnsi" w:hAnsiTheme="minorHAnsi" w:cstheme="minorHAnsi"/>
          <w:iCs/>
          <w:color w:val="222222"/>
          <w:bdr w:val="none" w:sz="0" w:space="0" w:color="auto" w:frame="1"/>
        </w:rPr>
        <w:t>.</w:t>
      </w:r>
    </w:p>
    <w:p w14:paraId="6C5AE1D1" w14:textId="77777777" w:rsidR="00596DD8" w:rsidRPr="003F7B12" w:rsidRDefault="00596DD8" w:rsidP="00596DD8">
      <w:pPr>
        <w:jc w:val="both"/>
        <w:rPr>
          <w:rFonts w:asciiTheme="minorHAnsi" w:eastAsia="Times" w:hAnsiTheme="minorHAnsi" w:cstheme="minorHAnsi"/>
        </w:rPr>
      </w:pPr>
    </w:p>
    <w:p w14:paraId="7595F679" w14:textId="77777777" w:rsidR="00596DD8" w:rsidRDefault="00596DD8" w:rsidP="00596DD8">
      <w:pPr>
        <w:pStyle w:val="Heading2"/>
      </w:pPr>
      <w:r>
        <w:t>Commitment to a diverse and inclusive learning environment</w:t>
      </w:r>
    </w:p>
    <w:p w14:paraId="3D5F434A" w14:textId="77777777" w:rsidR="000B757B" w:rsidRDefault="000B757B" w:rsidP="000B757B">
      <w:pPr>
        <w:shd w:val="clear" w:color="auto" w:fill="FFFFFF"/>
        <w:ind w:firstLine="720"/>
        <w:rPr>
          <w:rFonts w:ascii="Georgia" w:hAnsi="Georgia"/>
          <w:color w:val="212325"/>
        </w:rPr>
      </w:pPr>
      <w:r>
        <w:rPr>
          <w:rStyle w:val="Emphasis"/>
          <w:rFonts w:ascii="Georgia" w:eastAsia="MS PGothic" w:hAnsi="Georgia"/>
          <w:color w:val="212325"/>
        </w:rP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27F2B4D5" w14:textId="77777777" w:rsidR="00596DD8" w:rsidRDefault="00596DD8" w:rsidP="00596DD8">
      <w:pPr>
        <w:rPr>
          <w:rFonts w:asciiTheme="minorHAnsi" w:hAnsiTheme="minorHAnsi" w:cstheme="minorHAnsi"/>
        </w:rPr>
      </w:pPr>
    </w:p>
    <w:p w14:paraId="25101C68" w14:textId="77777777" w:rsidR="00596DD8" w:rsidRPr="002B426A" w:rsidRDefault="00596DD8" w:rsidP="00596DD8">
      <w:pPr>
        <w:jc w:val="both"/>
        <w:rPr>
          <w:rFonts w:asciiTheme="minorHAnsi" w:eastAsia="Times" w:hAnsiTheme="minorHAnsi" w:cstheme="minorHAnsi"/>
        </w:rPr>
      </w:pPr>
      <w:r w:rsidRPr="002B426A">
        <w:rPr>
          <w:rFonts w:asciiTheme="minorHAnsi" w:eastAsia="Calibri" w:hAnsiTheme="minorHAnsi" w:cstheme="minorHAnsi"/>
          <w:b/>
          <w:bCs/>
          <w:color w:val="222222"/>
          <w:bdr w:val="none" w:sz="0" w:space="0" w:color="auto" w:frame="1"/>
        </w:rPr>
        <w:t>Student Advocacy Center:</w:t>
      </w:r>
      <w:r w:rsidRPr="002B426A">
        <w:rPr>
          <w:rFonts w:asciiTheme="minorHAnsi" w:eastAsia="Calibri" w:hAnsiTheme="minorHAnsi" w:cstheme="minorHAnsi"/>
          <w:color w:val="222222"/>
        </w:rPr>
        <w:t> </w:t>
      </w:r>
    </w:p>
    <w:p w14:paraId="761E9121" w14:textId="77777777" w:rsidR="00596DD8" w:rsidRPr="002B426A" w:rsidRDefault="00596DD8" w:rsidP="00596DD8">
      <w:pPr>
        <w:textAlignment w:val="baseline"/>
        <w:rPr>
          <w:rFonts w:asciiTheme="minorHAnsi" w:eastAsia="Calibri" w:hAnsiTheme="minorHAnsi" w:cstheme="minorHAnsi"/>
          <w:color w:val="222222"/>
        </w:rPr>
      </w:pPr>
    </w:p>
    <w:p w14:paraId="0DB2868B" w14:textId="77777777" w:rsidR="00596DD8" w:rsidRPr="002B426A" w:rsidRDefault="00596DD8" w:rsidP="00596DD8">
      <w:pPr>
        <w:jc w:val="both"/>
        <w:rPr>
          <w:rFonts w:asciiTheme="minorHAnsi" w:eastAsia="Calibri" w:hAnsiTheme="minorHAnsi" w:cstheme="minorHAnsi"/>
          <w:color w:val="222222"/>
        </w:rPr>
      </w:pPr>
      <w:r w:rsidRPr="002B426A">
        <w:rPr>
          <w:rFonts w:asciiTheme="minorHAnsi" w:eastAsia="Calibri" w:hAnsiTheme="minorHAnsi" w:cstheme="minorHAnsi"/>
          <w:iCs/>
          <w:color w:val="222222"/>
          <w:bdr w:val="none" w:sz="0" w:space="0" w:color="auto" w:frame="1"/>
        </w:rPr>
        <w:t>The Student Advocacy Center can assist students with appeals, petitions and other needs when experiencing hardship during a semester. Learn more at </w:t>
      </w:r>
      <w:hyperlink r:id="rId22" w:history="1">
        <w:r w:rsidRPr="002B426A">
          <w:rPr>
            <w:rFonts w:asciiTheme="minorHAnsi" w:eastAsia="Calibri" w:hAnsiTheme="minorHAnsi" w:cstheme="minorHAnsi"/>
            <w:iCs/>
            <w:color w:val="BB0000"/>
            <w:u w:val="single"/>
            <w:bdr w:val="none" w:sz="0" w:space="0" w:color="auto" w:frame="1"/>
          </w:rPr>
          <w:t>http://advocacy.osu.edu/</w:t>
        </w:r>
      </w:hyperlink>
    </w:p>
    <w:p w14:paraId="14E03706" w14:textId="77777777" w:rsidR="00596DD8" w:rsidRPr="003C2A42" w:rsidRDefault="00596DD8" w:rsidP="00596DD8">
      <w:pPr>
        <w:rPr>
          <w:rFonts w:asciiTheme="minorHAnsi" w:hAnsiTheme="minorHAnsi" w:cstheme="minorHAnsi"/>
        </w:rPr>
      </w:pPr>
    </w:p>
    <w:p w14:paraId="78ABA151" w14:textId="77777777" w:rsidR="00596DD8" w:rsidRDefault="00596DD8" w:rsidP="00596DD8">
      <w:pPr>
        <w:pStyle w:val="Heading2"/>
      </w:pPr>
      <w:r>
        <w:t>Land Acknowledgement</w:t>
      </w:r>
    </w:p>
    <w:p w14:paraId="6B588CD8" w14:textId="77777777" w:rsidR="00596DD8" w:rsidRPr="00383990" w:rsidRDefault="00596DD8" w:rsidP="00596DD8">
      <w:pPr>
        <w:spacing w:before="60" w:after="240" w:line="276" w:lineRule="auto"/>
        <w:rPr>
          <w:rFonts w:ascii="Arial" w:eastAsiaTheme="minorEastAsia" w:hAnsi="Arial" w:cstheme="minorBidi"/>
          <w:color w:val="000000" w:themeColor="text1"/>
        </w:rPr>
      </w:pPr>
      <w:r w:rsidRPr="00383990">
        <w:rPr>
          <w:rFonts w:ascii="Arial" w:eastAsiaTheme="minorEastAsia" w:hAnsi="Arial" w:cstheme="minorBidi"/>
          <w:color w:val="000000" w:themeColor="text1"/>
        </w:rPr>
        <w:t>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3F203461" w14:textId="77777777" w:rsidR="00596DD8" w:rsidRDefault="00596DD8" w:rsidP="00596DD8">
      <w:r>
        <w:t xml:space="preserve">More information on OSU’s land acknowledgement can be found here: </w:t>
      </w:r>
    </w:p>
    <w:p w14:paraId="51863518" w14:textId="77777777" w:rsidR="00596DD8" w:rsidRDefault="00596DD8" w:rsidP="00596DD8"/>
    <w:p w14:paraId="4B437977" w14:textId="5445BA6E" w:rsidR="00596DD8" w:rsidRDefault="00000000" w:rsidP="00596DD8">
      <w:pPr>
        <w:rPr>
          <w:rStyle w:val="Hyperlink"/>
        </w:rPr>
      </w:pPr>
      <w:hyperlink r:id="rId23" w:history="1">
        <w:r w:rsidR="00596DD8" w:rsidRPr="00383990">
          <w:rPr>
            <w:rStyle w:val="Hyperlink"/>
          </w:rPr>
          <w:t>https://mcc.osu.edu/about-us/land-acknowledgement</w:t>
        </w:r>
      </w:hyperlink>
    </w:p>
    <w:p w14:paraId="679F3257" w14:textId="77777777" w:rsidR="000B757B" w:rsidRDefault="000B757B" w:rsidP="00596DD8">
      <w:pPr>
        <w:rPr>
          <w:rStyle w:val="Hyperlink"/>
        </w:rPr>
      </w:pPr>
    </w:p>
    <w:p w14:paraId="7E44D2E4" w14:textId="77777777" w:rsidR="000B757B" w:rsidRDefault="000B757B" w:rsidP="00596DD8">
      <w:pPr>
        <w:rPr>
          <w:rStyle w:val="Hyperlink"/>
        </w:rPr>
      </w:pPr>
    </w:p>
    <w:p w14:paraId="1CD38396" w14:textId="77777777" w:rsidR="000B757B" w:rsidRDefault="000B757B" w:rsidP="00596DD8">
      <w:pPr>
        <w:rPr>
          <w:rStyle w:val="Hyperlink"/>
        </w:rPr>
      </w:pPr>
    </w:p>
    <w:p w14:paraId="390831E4" w14:textId="77777777" w:rsidR="000B757B" w:rsidRDefault="000B757B" w:rsidP="00596DD8"/>
    <w:p w14:paraId="59311093" w14:textId="77777777" w:rsidR="00596DD8" w:rsidRPr="0003508E" w:rsidRDefault="00596DD8" w:rsidP="00596DD8"/>
    <w:p w14:paraId="617DE955" w14:textId="53009C8E" w:rsidR="00596DD8" w:rsidRPr="00DD05B8" w:rsidRDefault="00596DD8" w:rsidP="000B757B">
      <w:pPr>
        <w:pStyle w:val="Heading2"/>
      </w:pPr>
      <w:r>
        <w:lastRenderedPageBreak/>
        <w:t>Y</w:t>
      </w:r>
      <w:r w:rsidRPr="00A12886">
        <w:t>our mental health</w:t>
      </w:r>
    </w:p>
    <w:p w14:paraId="366D557F" w14:textId="77777777" w:rsidR="00596DD8" w:rsidRPr="003C2A42" w:rsidRDefault="00596DD8" w:rsidP="00596DD8">
      <w:pPr>
        <w:pStyle w:val="Heading1"/>
        <w:rPr>
          <w:rFonts w:eastAsia="Times New Roman"/>
          <w:b w:val="0"/>
          <w:caps w:val="0"/>
          <w:color w:val="auto"/>
          <w:sz w:val="24"/>
          <w:szCs w:val="24"/>
        </w:rPr>
      </w:pPr>
      <w:r w:rsidRPr="003C2A42">
        <w:rPr>
          <w:rFonts w:eastAsia="Times New Roman"/>
          <w:b w:val="0"/>
          <w:caps w:val="0"/>
          <w:color w:val="auto"/>
          <w:sz w:val="24"/>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4" w:tooltip="CCS website" w:history="1">
        <w:r w:rsidRPr="003C2A42">
          <w:rPr>
            <w:rStyle w:val="Hyperlink"/>
            <w:rFonts w:eastAsia="Times New Roman"/>
            <w:b w:val="0"/>
            <w:caps w:val="0"/>
            <w:sz w:val="24"/>
            <w:szCs w:val="24"/>
          </w:rPr>
          <w:t>ccs.osu.edu</w:t>
        </w:r>
      </w:hyperlink>
      <w:r w:rsidRPr="003C2A42">
        <w:rPr>
          <w:rFonts w:eastAsia="Times New Roman"/>
          <w:b w:val="0"/>
          <w:caps w:val="0"/>
          <w:color w:val="auto"/>
          <w:sz w:val="24"/>
          <w:szCs w:val="24"/>
        </w:rPr>
        <w:t xml:space="preserve"> or calling </w:t>
      </w:r>
      <w:hyperlink r:id="rId25" w:history="1">
        <w:r w:rsidRPr="003C2A42">
          <w:rPr>
            <w:rStyle w:val="Hyperlink"/>
            <w:rFonts w:eastAsia="Times New Roman"/>
            <w:b w:val="0"/>
            <w:caps w:val="0"/>
            <w:sz w:val="24"/>
            <w:szCs w:val="24"/>
          </w:rPr>
          <w:t>614</w:t>
        </w:r>
        <w:r w:rsidRPr="003C2A42">
          <w:rPr>
            <w:rStyle w:val="Hyperlink"/>
            <w:rFonts w:eastAsia="Times New Roman"/>
            <w:b w:val="0"/>
            <w:caps w:val="0"/>
            <w:sz w:val="24"/>
            <w:szCs w:val="24"/>
          </w:rPr>
          <w:softHyphen/>
          <w:t>-292-</w:t>
        </w:r>
        <w:r w:rsidRPr="003C2A42">
          <w:rPr>
            <w:rStyle w:val="Hyperlink"/>
            <w:rFonts w:eastAsia="Times New Roman"/>
            <w:b w:val="0"/>
            <w:caps w:val="0"/>
            <w:sz w:val="24"/>
            <w:szCs w:val="24"/>
          </w:rPr>
          <w:softHyphen/>
          <w:t>5766</w:t>
        </w:r>
      </w:hyperlink>
      <w:r w:rsidRPr="003C2A42">
        <w:rPr>
          <w:rFonts w:eastAsia="Times New Roman"/>
          <w:b w:val="0"/>
          <w:caps w:val="0"/>
          <w:color w:val="auto"/>
          <w:sz w:val="24"/>
          <w:szCs w:val="24"/>
        </w:rPr>
        <w:t xml:space="preserve">. CCS is located on the 4th Floor of the Younkin Success Center and 10th Floor of Lincoln Tower. You can reach an </w:t>
      </w:r>
      <w:proofErr w:type="gramStart"/>
      <w:r w:rsidRPr="003C2A42">
        <w:rPr>
          <w:rFonts w:eastAsia="Times New Roman"/>
          <w:b w:val="0"/>
          <w:caps w:val="0"/>
          <w:color w:val="auto"/>
          <w:sz w:val="24"/>
          <w:szCs w:val="24"/>
        </w:rPr>
        <w:t>on call</w:t>
      </w:r>
      <w:proofErr w:type="gramEnd"/>
      <w:r w:rsidRPr="003C2A42">
        <w:rPr>
          <w:rFonts w:eastAsia="Times New Roman"/>
          <w:b w:val="0"/>
          <w:caps w:val="0"/>
          <w:color w:val="auto"/>
          <w:sz w:val="24"/>
          <w:szCs w:val="24"/>
        </w:rPr>
        <w:t xml:space="preserve"> counselor when CCS is closed at </w:t>
      </w:r>
      <w:hyperlink r:id="rId26" w:history="1">
        <w:r w:rsidRPr="003C2A42">
          <w:rPr>
            <w:rStyle w:val="Hyperlink"/>
            <w:rFonts w:eastAsia="Times New Roman"/>
            <w:b w:val="0"/>
            <w:caps w:val="0"/>
            <w:sz w:val="24"/>
            <w:szCs w:val="24"/>
          </w:rPr>
          <w:t>614</w:t>
        </w:r>
        <w:r w:rsidRPr="003C2A42">
          <w:rPr>
            <w:rStyle w:val="Hyperlink"/>
            <w:rFonts w:eastAsia="Times New Roman"/>
            <w:b w:val="0"/>
            <w:caps w:val="0"/>
            <w:sz w:val="24"/>
            <w:szCs w:val="24"/>
          </w:rPr>
          <w:softHyphen/>
          <w:t>-292-</w:t>
        </w:r>
        <w:r w:rsidRPr="003C2A42">
          <w:rPr>
            <w:rStyle w:val="Hyperlink"/>
            <w:rFonts w:eastAsia="Times New Roman"/>
            <w:b w:val="0"/>
            <w:caps w:val="0"/>
            <w:sz w:val="24"/>
            <w:szCs w:val="24"/>
          </w:rPr>
          <w:softHyphen/>
          <w:t>5766</w:t>
        </w:r>
      </w:hyperlink>
      <w:r w:rsidRPr="003C2A42">
        <w:rPr>
          <w:rFonts w:eastAsia="Times New Roman"/>
          <w:b w:val="0"/>
          <w:caps w:val="0"/>
          <w:color w:val="auto"/>
          <w:sz w:val="24"/>
          <w:szCs w:val="24"/>
        </w:rPr>
        <w:t xml:space="preserve"> and 24 hour emergency help is also available 24/7 by dialing 988 to reach the Suicide and Crisis Lifeline. </w:t>
      </w:r>
    </w:p>
    <w:p w14:paraId="1B75A708" w14:textId="77777777" w:rsidR="00596DD8" w:rsidRPr="008B1638" w:rsidRDefault="00596DD8" w:rsidP="00596DD8">
      <w:pPr>
        <w:pStyle w:val="Heading1"/>
        <w:rPr>
          <w:color w:val="FF0000"/>
        </w:rPr>
      </w:pPr>
      <w:r w:rsidRPr="008B1638">
        <w:rPr>
          <w:color w:val="FF0000"/>
        </w:rPr>
        <w:t>Accessibility accommodations for students with disabilities</w:t>
      </w:r>
    </w:p>
    <w:p w14:paraId="0B9592BC" w14:textId="77777777" w:rsidR="00596DD8" w:rsidRPr="0014622A" w:rsidRDefault="00596DD8" w:rsidP="00596DD8">
      <w:pPr>
        <w:spacing w:before="360" w:after="240"/>
        <w:outlineLvl w:val="1"/>
        <w:rPr>
          <w:rFonts w:asciiTheme="minorHAnsi" w:eastAsia="MS PGothic" w:hAnsiTheme="minorHAnsi" w:cstheme="minorHAnsi"/>
          <w:b/>
          <w:color w:val="000000" w:themeColor="text1"/>
          <w:szCs w:val="40"/>
        </w:rPr>
      </w:pPr>
      <w:r w:rsidRPr="0014622A">
        <w:rPr>
          <w:rFonts w:asciiTheme="minorHAnsi" w:eastAsia="MS PGothic" w:hAnsiTheme="minorHAnsi" w:cstheme="minorHAnsi"/>
          <w:b/>
          <w:color w:val="000000" w:themeColor="text1"/>
          <w:sz w:val="36"/>
          <w:szCs w:val="40"/>
        </w:rPr>
        <w:t>Requesting accommodations</w:t>
      </w:r>
    </w:p>
    <w:p w14:paraId="042AEBF3" w14:textId="77777777" w:rsidR="00596DD8" w:rsidRPr="0014622A" w:rsidRDefault="00596DD8" w:rsidP="00596DD8">
      <w:pPr>
        <w:shd w:val="clear" w:color="auto" w:fill="FFFFFF"/>
        <w:spacing w:after="240"/>
        <w:rPr>
          <w:rFonts w:asciiTheme="minorHAnsi" w:hAnsiTheme="minorHAnsi" w:cstheme="minorHAnsi"/>
          <w:b/>
          <w:bCs/>
          <w:color w:val="212325"/>
        </w:rPr>
      </w:pPr>
      <w:r w:rsidRPr="0014622A">
        <w:rPr>
          <w:rFonts w:asciiTheme="minorHAnsi" w:eastAsia="MS PGothic" w:hAnsiTheme="minorHAnsi" w:cstheme="minorHAnsi"/>
          <w:color w:val="212325"/>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14622A">
        <w:rPr>
          <w:rFonts w:asciiTheme="minorHAnsi" w:eastAsia="MS PGothic" w:hAnsiTheme="minorHAnsi" w:cstheme="minorHAnsi"/>
          <w:color w:val="212325"/>
        </w:rPr>
        <w:t>make arrangements</w:t>
      </w:r>
      <w:proofErr w:type="gramEnd"/>
      <w:r w:rsidRPr="0014622A">
        <w:rPr>
          <w:rFonts w:asciiTheme="minorHAnsi" w:eastAsia="MS PGothic" w:hAnsiTheme="minorHAnsi" w:cstheme="minorHAnsi"/>
          <w:color w:val="212325"/>
        </w:rPr>
        <w:t xml:space="preserve"> with me as soon as possible to discuss your accommodations so that they may be implemented in a timely fashion.</w:t>
      </w:r>
    </w:p>
    <w:p w14:paraId="7DAA7ED9" w14:textId="77777777" w:rsidR="00596DD8" w:rsidRPr="0014622A" w:rsidRDefault="00596DD8" w:rsidP="00596DD8">
      <w:pPr>
        <w:shd w:val="clear" w:color="auto" w:fill="FFFFFF"/>
        <w:spacing w:after="240"/>
        <w:rPr>
          <w:rFonts w:asciiTheme="minorHAnsi" w:hAnsiTheme="minorHAnsi" w:cstheme="minorHAnsi"/>
          <w:b/>
          <w:bCs/>
          <w:color w:val="212325"/>
        </w:rPr>
      </w:pPr>
      <w:r w:rsidRPr="0014622A">
        <w:rPr>
          <w:rFonts w:asciiTheme="minorHAnsi" w:eastAsia="MS PGothic" w:hAnsiTheme="minorHAnsi" w:cstheme="minorHAnsi"/>
          <w:color w:val="212325"/>
        </w:rPr>
        <w:t>If you are isolating while waiting for a COVID-19 test result, please let me know immediately. Those testing positive for COVID-19 should refer to the </w:t>
      </w:r>
      <w:hyperlink r:id="rId27" w:history="1">
        <w:r w:rsidRPr="0014622A">
          <w:rPr>
            <w:rFonts w:asciiTheme="minorHAnsi" w:eastAsia="MS PGothic" w:hAnsiTheme="minorHAnsi" w:cstheme="minorHAnsi"/>
            <w:b/>
            <w:bCs/>
            <w:color w:val="BA0C2F"/>
            <w:u w:val="single"/>
          </w:rPr>
          <w:t>Safe and Healthy Buckeyes site</w:t>
        </w:r>
      </w:hyperlink>
      <w:r w:rsidRPr="0014622A">
        <w:rPr>
          <w:rFonts w:asciiTheme="minorHAnsi" w:eastAsia="MS PGothic" w:hAnsiTheme="minorHAnsi" w:cstheme="minorHAnsi"/>
          <w:color w:val="212325"/>
        </w:rPr>
        <w:t> for resources.  Beyond five days of the required COVID-19 isolation period, I may rely on Student Life Disability Services to establish further reasonable accommodations. You can connect with them at </w:t>
      </w:r>
      <w:hyperlink r:id="rId28" w:history="1">
        <w:r w:rsidRPr="0014622A">
          <w:rPr>
            <w:rFonts w:asciiTheme="minorHAnsi" w:eastAsia="MS PGothic" w:hAnsiTheme="minorHAnsi" w:cstheme="minorHAnsi"/>
            <w:b/>
            <w:bCs/>
            <w:color w:val="BA0C2F"/>
            <w:u w:val="single"/>
          </w:rPr>
          <w:t>slds@osu.edu</w:t>
        </w:r>
      </w:hyperlink>
      <w:r w:rsidRPr="0014622A">
        <w:rPr>
          <w:rFonts w:asciiTheme="minorHAnsi" w:eastAsia="MS PGothic" w:hAnsiTheme="minorHAnsi" w:cstheme="minorHAnsi"/>
          <w:color w:val="212325"/>
        </w:rPr>
        <w:t>; 614-292-3307; or </w:t>
      </w:r>
      <w:hyperlink r:id="rId29" w:history="1">
        <w:r w:rsidRPr="0014622A">
          <w:rPr>
            <w:rFonts w:asciiTheme="minorHAnsi" w:eastAsia="MS PGothic" w:hAnsiTheme="minorHAnsi" w:cstheme="minorHAnsi"/>
            <w:b/>
            <w:bCs/>
            <w:color w:val="BA0C2F"/>
            <w:u w:val="single"/>
          </w:rPr>
          <w:t>slds.osu.edu</w:t>
        </w:r>
      </w:hyperlink>
      <w:r w:rsidRPr="0014622A">
        <w:rPr>
          <w:rFonts w:asciiTheme="minorHAnsi" w:eastAsia="MS PGothic" w:hAnsiTheme="minorHAnsi" w:cstheme="minorHAnsi"/>
          <w:color w:val="212325"/>
        </w:rPr>
        <w:t>.</w:t>
      </w:r>
    </w:p>
    <w:p w14:paraId="10D1462B" w14:textId="77777777" w:rsidR="00596DD8" w:rsidRPr="0014622A" w:rsidRDefault="00596DD8" w:rsidP="00596DD8">
      <w:pPr>
        <w:spacing w:before="360" w:after="240"/>
        <w:jc w:val="both"/>
        <w:outlineLvl w:val="1"/>
        <w:rPr>
          <w:rFonts w:asciiTheme="minorHAnsi" w:eastAsia="MS PGothic" w:hAnsiTheme="minorHAnsi" w:cstheme="minorHAnsi"/>
          <w:b/>
          <w:color w:val="000000" w:themeColor="text1"/>
          <w:szCs w:val="40"/>
        </w:rPr>
      </w:pPr>
      <w:r w:rsidRPr="0014622A">
        <w:rPr>
          <w:rFonts w:asciiTheme="minorHAnsi" w:eastAsia="MS PGothic" w:hAnsiTheme="minorHAnsi" w:cstheme="minorHAnsi"/>
          <w:b/>
          <w:color w:val="000000" w:themeColor="text1"/>
          <w:sz w:val="36"/>
          <w:szCs w:val="40"/>
        </w:rPr>
        <w:t>Religious accommodations</w:t>
      </w:r>
    </w:p>
    <w:p w14:paraId="165EF0E7" w14:textId="77777777" w:rsidR="00F3725C" w:rsidRDefault="00F3725C" w:rsidP="00F3725C">
      <w:pPr>
        <w:ind w:right="144"/>
        <w:jc w:val="both"/>
        <w:textAlignment w:val="baseline"/>
        <w:rPr>
          <w:rFonts w:asciiTheme="minorHAnsi" w:eastAsiaTheme="minorEastAsia" w:hAnsiTheme="minorHAnsi" w:cstheme="minorHAnsi"/>
          <w:b/>
          <w:bCs/>
        </w:rPr>
      </w:pPr>
      <w:r w:rsidRPr="00F3725C">
        <w:rPr>
          <w:rFonts w:asciiTheme="minorHAnsi" w:eastAsiaTheme="minorEastAsia" w:hAnsiTheme="minorHAnsi" w:cstheme="minorHAnsi"/>
          <w:b/>
          <w:bCs/>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w:t>
      </w:r>
      <w:r w:rsidRPr="00F3725C">
        <w:rPr>
          <w:rFonts w:asciiTheme="minorHAnsi" w:eastAsiaTheme="minorEastAsia" w:hAnsiTheme="minorHAnsi" w:cstheme="minorHAnsi"/>
          <w:b/>
          <w:bCs/>
        </w:rPr>
        <w:lastRenderedPageBreak/>
        <w:t>not question the sincerity of a student's religious or spiritual belief system in reviewing such requests and shall keep requests for accommodations confidential.</w:t>
      </w:r>
    </w:p>
    <w:p w14:paraId="12CC766E" w14:textId="77777777" w:rsidR="00F3725C" w:rsidRPr="00F3725C" w:rsidRDefault="00F3725C" w:rsidP="00F3725C">
      <w:pPr>
        <w:ind w:right="144"/>
        <w:jc w:val="both"/>
        <w:textAlignment w:val="baseline"/>
        <w:rPr>
          <w:rFonts w:asciiTheme="minorHAnsi" w:eastAsiaTheme="minorEastAsia" w:hAnsiTheme="minorHAnsi" w:cstheme="minorHAnsi"/>
        </w:rPr>
      </w:pPr>
    </w:p>
    <w:p w14:paraId="534C86DD" w14:textId="77777777" w:rsidR="00F3725C" w:rsidRDefault="00F3725C" w:rsidP="00F3725C">
      <w:pPr>
        <w:ind w:right="144"/>
        <w:jc w:val="both"/>
        <w:textAlignment w:val="baseline"/>
        <w:rPr>
          <w:rFonts w:asciiTheme="minorHAnsi" w:eastAsiaTheme="minorEastAsia" w:hAnsiTheme="minorHAnsi" w:cstheme="minorHAnsi"/>
          <w:b/>
          <w:bCs/>
        </w:rPr>
      </w:pPr>
      <w:r w:rsidRPr="00F3725C">
        <w:rPr>
          <w:rFonts w:asciiTheme="minorHAnsi" w:eastAsiaTheme="minorEastAsia" w:hAnsiTheme="minorHAnsi" w:cstheme="minorHAnsi"/>
          <w:b/>
          <w:bCs/>
        </w:rPr>
        <w:t xml:space="preserve">With sufficient notice, instructors will provide students with reasonable alternative accommodations with regard to examinations and other academic requirements with respect to </w:t>
      </w:r>
      <w:proofErr w:type="gramStart"/>
      <w:r w:rsidRPr="00F3725C">
        <w:rPr>
          <w:rFonts w:asciiTheme="minorHAnsi" w:eastAsiaTheme="minorEastAsia" w:hAnsiTheme="minorHAnsi" w:cstheme="minorHAnsi"/>
          <w:b/>
          <w:bCs/>
        </w:rPr>
        <w:t>students'</w:t>
      </w:r>
      <w:proofErr w:type="gramEnd"/>
      <w:r w:rsidRPr="00F3725C">
        <w:rPr>
          <w:rFonts w:asciiTheme="minorHAnsi" w:eastAsiaTheme="minorEastAsia" w:hAnsiTheme="minorHAnsi" w:cstheme="minorHAnsi"/>
          <w:b/>
          <w:bCs/>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556AD97B" w14:textId="77777777" w:rsidR="00F3725C" w:rsidRPr="00F3725C" w:rsidRDefault="00F3725C" w:rsidP="00F3725C">
      <w:pPr>
        <w:ind w:right="144"/>
        <w:jc w:val="both"/>
        <w:textAlignment w:val="baseline"/>
        <w:rPr>
          <w:rFonts w:asciiTheme="minorHAnsi" w:eastAsiaTheme="minorEastAsia" w:hAnsiTheme="minorHAnsi" w:cstheme="minorHAnsi"/>
        </w:rPr>
      </w:pPr>
    </w:p>
    <w:p w14:paraId="39DEA7EC" w14:textId="77777777" w:rsidR="00F3725C" w:rsidRDefault="00F3725C" w:rsidP="00F3725C">
      <w:pPr>
        <w:ind w:right="144"/>
        <w:jc w:val="both"/>
        <w:textAlignment w:val="baseline"/>
        <w:rPr>
          <w:rFonts w:asciiTheme="minorHAnsi" w:eastAsiaTheme="minorEastAsia" w:hAnsiTheme="minorHAnsi" w:cstheme="minorHAnsi"/>
          <w:b/>
          <w:bCs/>
        </w:rPr>
      </w:pPr>
      <w:r w:rsidRPr="00F3725C">
        <w:rPr>
          <w:rFonts w:asciiTheme="minorHAnsi" w:eastAsiaTheme="minorEastAsia" w:hAnsiTheme="minorHAnsi" w:cstheme="minorHAnsi"/>
          <w:b/>
          <w:bCs/>
        </w:rPr>
        <w:t xml:space="preserve">A student's request for time off shall be provided if the </w:t>
      </w:r>
      <w:proofErr w:type="gramStart"/>
      <w:r w:rsidRPr="00F3725C">
        <w:rPr>
          <w:rFonts w:asciiTheme="minorHAnsi" w:eastAsiaTheme="minorEastAsia" w:hAnsiTheme="minorHAnsi" w:cstheme="minorHAnsi"/>
          <w:b/>
          <w:bCs/>
        </w:rPr>
        <w:t>student's</w:t>
      </w:r>
      <w:proofErr w:type="gramEnd"/>
      <w:r w:rsidRPr="00F3725C">
        <w:rPr>
          <w:rFonts w:asciiTheme="minorHAnsi" w:eastAsiaTheme="minorEastAsia" w:hAnsiTheme="minorHAnsi" w:cstheme="minorHAnsi"/>
          <w:b/>
          <w:bCs/>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75D9DD3E" w14:textId="77777777" w:rsidR="00F3725C" w:rsidRPr="00F3725C" w:rsidRDefault="00F3725C" w:rsidP="00F3725C">
      <w:pPr>
        <w:ind w:right="144"/>
        <w:jc w:val="both"/>
        <w:textAlignment w:val="baseline"/>
        <w:rPr>
          <w:rFonts w:asciiTheme="minorHAnsi" w:eastAsiaTheme="minorEastAsia" w:hAnsiTheme="minorHAnsi" w:cstheme="minorHAnsi"/>
        </w:rPr>
      </w:pPr>
    </w:p>
    <w:p w14:paraId="2DDCE832" w14:textId="77777777" w:rsidR="00F3725C" w:rsidRPr="00F3725C" w:rsidRDefault="00F3725C" w:rsidP="00F3725C">
      <w:pPr>
        <w:ind w:right="144"/>
        <w:jc w:val="both"/>
        <w:textAlignment w:val="baseline"/>
        <w:rPr>
          <w:rFonts w:asciiTheme="minorHAnsi" w:eastAsiaTheme="minorEastAsia" w:hAnsiTheme="minorHAnsi" w:cstheme="minorHAnsi"/>
        </w:rPr>
      </w:pPr>
      <w:r w:rsidRPr="00F3725C">
        <w:rPr>
          <w:rFonts w:asciiTheme="minorHAnsi" w:eastAsiaTheme="minorEastAsia" w:hAnsiTheme="minorHAnsi" w:cstheme="minorHAnsi"/>
          <w:b/>
          <w:bCs/>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0" w:history="1">
        <w:r w:rsidRPr="00F3725C">
          <w:rPr>
            <w:rStyle w:val="Hyperlink"/>
            <w:rFonts w:asciiTheme="minorHAnsi" w:eastAsiaTheme="minorEastAsia" w:hAnsiTheme="minorHAnsi" w:cstheme="minorHAnsi"/>
            <w:b/>
            <w:bCs/>
          </w:rPr>
          <w:t>Office of Institutional Equity</w:t>
        </w:r>
      </w:hyperlink>
      <w:r w:rsidRPr="00F3725C">
        <w:rPr>
          <w:rFonts w:asciiTheme="minorHAnsi" w:eastAsiaTheme="minorEastAsia" w:hAnsiTheme="minorHAnsi" w:cstheme="minorHAnsi"/>
          <w:b/>
          <w:bCs/>
        </w:rPr>
        <w:t>.</w:t>
      </w:r>
    </w:p>
    <w:p w14:paraId="0EC48961" w14:textId="77777777" w:rsidR="00F3725C" w:rsidRPr="00F3725C" w:rsidRDefault="00F3725C" w:rsidP="00F3725C">
      <w:pPr>
        <w:ind w:right="144"/>
        <w:jc w:val="both"/>
        <w:textAlignment w:val="baseline"/>
        <w:rPr>
          <w:rFonts w:asciiTheme="minorHAnsi" w:eastAsiaTheme="minorEastAsia" w:hAnsiTheme="minorHAnsi" w:cstheme="minorHAnsi"/>
        </w:rPr>
      </w:pPr>
      <w:r w:rsidRPr="00F3725C">
        <w:rPr>
          <w:rFonts w:asciiTheme="minorHAnsi" w:eastAsiaTheme="minorEastAsia" w:hAnsiTheme="minorHAnsi" w:cstheme="minorHAnsi"/>
          <w:b/>
          <w:bCs/>
        </w:rPr>
        <w:t>Policy: </w:t>
      </w:r>
      <w:hyperlink r:id="rId31" w:history="1">
        <w:r w:rsidRPr="00F3725C">
          <w:rPr>
            <w:rStyle w:val="Hyperlink"/>
            <w:rFonts w:asciiTheme="minorHAnsi" w:eastAsiaTheme="minorEastAsia" w:hAnsiTheme="minorHAnsi" w:cstheme="minorHAnsi"/>
            <w:b/>
            <w:bCs/>
          </w:rPr>
          <w:t>Religious Holidays, Holy Days and Observances</w:t>
        </w:r>
      </w:hyperlink>
    </w:p>
    <w:p w14:paraId="1F2C8110" w14:textId="77777777" w:rsidR="00596DD8" w:rsidRPr="0014622A" w:rsidRDefault="00596DD8" w:rsidP="00596DD8">
      <w:pPr>
        <w:ind w:right="144"/>
        <w:jc w:val="both"/>
        <w:textAlignment w:val="baseline"/>
        <w:rPr>
          <w:rFonts w:asciiTheme="minorHAnsi" w:eastAsiaTheme="minorEastAsia" w:hAnsiTheme="minorHAnsi" w:cstheme="minorHAnsi"/>
        </w:rPr>
      </w:pPr>
    </w:p>
    <w:p w14:paraId="44A2E216" w14:textId="77777777" w:rsidR="00596DD8" w:rsidRPr="0014622A" w:rsidRDefault="00596DD8" w:rsidP="00596DD8">
      <w:pPr>
        <w:widowControl w:val="0"/>
        <w:ind w:right="18"/>
        <w:rPr>
          <w:rFonts w:asciiTheme="minorHAnsi" w:eastAsia="Cambria" w:hAnsiTheme="minorHAnsi" w:cstheme="minorHAnsi"/>
          <w:b/>
          <w:highlight w:val="yellow"/>
        </w:rPr>
      </w:pPr>
    </w:p>
    <w:p w14:paraId="0F31652C" w14:textId="77777777" w:rsidR="00596DD8" w:rsidRPr="007D32A8" w:rsidRDefault="00596DD8" w:rsidP="00596DD8">
      <w:pPr>
        <w:pStyle w:val="Heading2"/>
      </w:pPr>
      <w:r w:rsidRPr="007D32A8">
        <w:t>Accessibility of course technology</w:t>
      </w:r>
    </w:p>
    <w:p w14:paraId="75030320" w14:textId="77777777" w:rsidR="00596DD8" w:rsidRPr="003C2A42" w:rsidRDefault="00596DD8" w:rsidP="00596DD8">
      <w:pPr>
        <w:rPr>
          <w:rFonts w:asciiTheme="minorHAnsi" w:hAnsiTheme="minorHAnsi" w:cstheme="minorHAnsi"/>
          <w:color w:val="000000"/>
        </w:rPr>
      </w:pPr>
      <w:r w:rsidRPr="003C2A42">
        <w:rPr>
          <w:rFonts w:asciiTheme="minorHAnsi" w:hAnsiTheme="minorHAnsi" w:cstheme="minorHAnsi"/>
          <w:color w:val="000000"/>
        </w:rPr>
        <w:t xml:space="preserve">This online course requires use of </w:t>
      </w:r>
      <w:proofErr w:type="spellStart"/>
      <w:r w:rsidRPr="003C2A42">
        <w:rPr>
          <w:rFonts w:asciiTheme="minorHAnsi" w:hAnsiTheme="minorHAnsi" w:cstheme="minorHAnsi"/>
          <w:color w:val="000000"/>
        </w:rPr>
        <w:t>CarmenCanvas</w:t>
      </w:r>
      <w:proofErr w:type="spellEnd"/>
      <w:r w:rsidRPr="003C2A42">
        <w:rPr>
          <w:rFonts w:asciiTheme="minorHAnsi" w:hAnsiTheme="minorHAnsi" w:cstheme="minorHAnsi"/>
          <w:color w:val="000000"/>
        </w:rPr>
        <w:t xml:space="preserve"> (Ohio State's learning management system) and other online communication and multimedia tools. If you need additional services to use these technologies, please request accommodations with your instructor. </w:t>
      </w:r>
    </w:p>
    <w:p w14:paraId="0F9BE108" w14:textId="77777777" w:rsidR="00596DD8" w:rsidRPr="003C2A42" w:rsidRDefault="00596DD8" w:rsidP="00596DD8">
      <w:pPr>
        <w:pStyle w:val="ListParagraph"/>
        <w:numPr>
          <w:ilvl w:val="0"/>
          <w:numId w:val="7"/>
        </w:numPr>
        <w:spacing w:after="60" w:line="240" w:lineRule="auto"/>
        <w:rPr>
          <w:rStyle w:val="Hyperlink"/>
          <w:rFonts w:asciiTheme="minorHAnsi" w:hAnsiTheme="minorHAnsi" w:cstheme="minorHAnsi"/>
          <w:color w:val="auto"/>
        </w:rPr>
      </w:pPr>
      <w:r w:rsidRPr="003C2A42">
        <w:rPr>
          <w:rStyle w:val="Hyperlink"/>
          <w:rFonts w:asciiTheme="minorHAnsi" w:eastAsia="Times New Roman" w:hAnsiTheme="minorHAnsi" w:cstheme="minorHAnsi"/>
          <w:color w:val="auto"/>
        </w:rPr>
        <w:t>Canvas accessibility (</w:t>
      </w:r>
      <w:hyperlink r:id="rId32" w:history="1">
        <w:r w:rsidRPr="003C2A42">
          <w:rPr>
            <w:rStyle w:val="Hyperlink"/>
            <w:rFonts w:asciiTheme="minorHAnsi" w:eastAsia="Times New Roman" w:hAnsiTheme="minorHAnsi" w:cstheme="minorHAnsi"/>
          </w:rPr>
          <w:t>go.osu.edu/canvas-accessibility</w:t>
        </w:r>
      </w:hyperlink>
      <w:r w:rsidRPr="003C2A42">
        <w:rPr>
          <w:rStyle w:val="Hyperlink"/>
          <w:rFonts w:asciiTheme="minorHAnsi" w:eastAsia="Times New Roman" w:hAnsiTheme="minorHAnsi" w:cstheme="minorHAnsi"/>
          <w:color w:val="auto"/>
        </w:rPr>
        <w:t>)</w:t>
      </w:r>
    </w:p>
    <w:p w14:paraId="6A14B3DD" w14:textId="77777777" w:rsidR="00596DD8" w:rsidRPr="003C2A42" w:rsidRDefault="00596DD8" w:rsidP="00596DD8">
      <w:pPr>
        <w:pStyle w:val="ListParagraph"/>
        <w:numPr>
          <w:ilvl w:val="0"/>
          <w:numId w:val="7"/>
        </w:numPr>
        <w:spacing w:after="60" w:line="240" w:lineRule="auto"/>
        <w:rPr>
          <w:rFonts w:asciiTheme="minorHAnsi" w:hAnsiTheme="minorHAnsi" w:cstheme="minorHAnsi"/>
          <w:color w:val="000000"/>
        </w:rPr>
      </w:pPr>
      <w:r w:rsidRPr="003C2A42">
        <w:rPr>
          <w:rFonts w:asciiTheme="minorHAnsi" w:hAnsiTheme="minorHAnsi" w:cstheme="minorHAnsi"/>
          <w:color w:val="000000"/>
        </w:rPr>
        <w:t>Streaming audio and video</w:t>
      </w:r>
    </w:p>
    <w:p w14:paraId="37451BD3" w14:textId="77777777" w:rsidR="00596DD8" w:rsidRPr="003C2A42" w:rsidRDefault="00596DD8" w:rsidP="00596DD8">
      <w:pPr>
        <w:pStyle w:val="ListParagraph"/>
        <w:numPr>
          <w:ilvl w:val="0"/>
          <w:numId w:val="7"/>
        </w:numPr>
        <w:spacing w:after="60" w:line="240" w:lineRule="auto"/>
        <w:rPr>
          <w:rFonts w:asciiTheme="minorHAnsi" w:hAnsiTheme="minorHAnsi" w:cstheme="minorHAnsi"/>
          <w:color w:val="000000"/>
        </w:rPr>
      </w:pPr>
      <w:proofErr w:type="spellStart"/>
      <w:r w:rsidRPr="003C2A42">
        <w:rPr>
          <w:rFonts w:asciiTheme="minorHAnsi" w:hAnsiTheme="minorHAnsi" w:cstheme="minorHAnsi"/>
        </w:rPr>
        <w:t>CarmenZoom</w:t>
      </w:r>
      <w:proofErr w:type="spellEnd"/>
      <w:r w:rsidRPr="003C2A42">
        <w:rPr>
          <w:rFonts w:asciiTheme="minorHAnsi" w:hAnsiTheme="minorHAnsi" w:cstheme="minorHAnsi"/>
        </w:rPr>
        <w:t xml:space="preserve"> accessibility</w:t>
      </w:r>
      <w:r w:rsidRPr="003C2A42">
        <w:rPr>
          <w:rFonts w:asciiTheme="minorHAnsi" w:hAnsiTheme="minorHAnsi" w:cstheme="minorHAnsi"/>
          <w:color w:val="000000"/>
        </w:rPr>
        <w:t xml:space="preserve"> (</w:t>
      </w:r>
      <w:hyperlink r:id="rId33" w:history="1">
        <w:r w:rsidRPr="003C2A42">
          <w:rPr>
            <w:rStyle w:val="Hyperlink"/>
            <w:rFonts w:asciiTheme="minorHAnsi" w:hAnsiTheme="minorHAnsi" w:cstheme="minorHAnsi"/>
          </w:rPr>
          <w:t>go.osu.edu/zoom-accessibility</w:t>
        </w:r>
      </w:hyperlink>
      <w:r w:rsidRPr="003C2A42">
        <w:rPr>
          <w:rFonts w:asciiTheme="minorHAnsi" w:hAnsiTheme="minorHAnsi" w:cstheme="minorHAnsi"/>
          <w:color w:val="000000"/>
        </w:rPr>
        <w:t>)</w:t>
      </w:r>
    </w:p>
    <w:p w14:paraId="71492EC3" w14:textId="77777777" w:rsidR="00596DD8" w:rsidRPr="003C2A42" w:rsidRDefault="00596DD8" w:rsidP="00596DD8">
      <w:pPr>
        <w:pStyle w:val="ListParagraph"/>
        <w:numPr>
          <w:ilvl w:val="0"/>
          <w:numId w:val="7"/>
        </w:numPr>
        <w:spacing w:after="60" w:line="240" w:lineRule="auto"/>
        <w:rPr>
          <w:rFonts w:asciiTheme="minorHAnsi" w:hAnsiTheme="minorHAnsi" w:cstheme="minorHAnsi"/>
          <w:color w:val="000000"/>
        </w:rPr>
      </w:pPr>
      <w:r w:rsidRPr="003C2A42">
        <w:rPr>
          <w:rFonts w:asciiTheme="minorHAnsi" w:hAnsiTheme="minorHAnsi" w:cstheme="minorHAnsi"/>
          <w:color w:val="000000"/>
        </w:rPr>
        <w:t>Collaborative course tools</w:t>
      </w:r>
    </w:p>
    <w:p w14:paraId="1F93E920" w14:textId="77777777" w:rsidR="00596DD8" w:rsidRDefault="00596DD8" w:rsidP="00596DD8">
      <w:pPr>
        <w:spacing w:after="60"/>
        <w:rPr>
          <w:color w:val="000000"/>
        </w:rPr>
      </w:pPr>
    </w:p>
    <w:p w14:paraId="086334E3" w14:textId="77777777" w:rsidR="00596DD8" w:rsidRDefault="00596DD8" w:rsidP="00596DD8">
      <w:pPr>
        <w:spacing w:after="60"/>
        <w:rPr>
          <w:color w:val="000000"/>
        </w:rPr>
      </w:pPr>
    </w:p>
    <w:p w14:paraId="60F0AE25" w14:textId="77777777" w:rsidR="00596DD8" w:rsidRDefault="00596DD8" w:rsidP="00596DD8">
      <w:pPr>
        <w:spacing w:after="60"/>
        <w:rPr>
          <w:color w:val="000000"/>
        </w:rPr>
      </w:pPr>
    </w:p>
    <w:p w14:paraId="0C55BECD" w14:textId="77777777" w:rsidR="00596DD8" w:rsidRDefault="00596DD8" w:rsidP="00596DD8">
      <w:pPr>
        <w:spacing w:after="60"/>
        <w:rPr>
          <w:color w:val="000000"/>
        </w:rPr>
      </w:pPr>
    </w:p>
    <w:p w14:paraId="50856D87" w14:textId="77777777" w:rsidR="00596DD8" w:rsidRDefault="00596DD8" w:rsidP="00596DD8">
      <w:pPr>
        <w:spacing w:after="60"/>
        <w:rPr>
          <w:color w:val="000000"/>
        </w:rPr>
      </w:pPr>
    </w:p>
    <w:p w14:paraId="29C7B095" w14:textId="77777777" w:rsidR="00596DD8" w:rsidRDefault="00596DD8" w:rsidP="00596DD8">
      <w:pPr>
        <w:spacing w:after="60"/>
        <w:rPr>
          <w:color w:val="000000"/>
        </w:rPr>
      </w:pPr>
    </w:p>
    <w:p w14:paraId="66C7B377" w14:textId="77777777" w:rsidR="000B757B" w:rsidRDefault="000B757B" w:rsidP="00596DD8">
      <w:pPr>
        <w:spacing w:after="60"/>
        <w:rPr>
          <w:color w:val="000000"/>
        </w:rPr>
      </w:pPr>
    </w:p>
    <w:p w14:paraId="33A890A0" w14:textId="77777777" w:rsidR="000B757B" w:rsidRDefault="000B757B" w:rsidP="00596DD8">
      <w:pPr>
        <w:spacing w:after="60"/>
        <w:rPr>
          <w:color w:val="000000"/>
        </w:rPr>
      </w:pPr>
    </w:p>
    <w:p w14:paraId="5CFB7587" w14:textId="77777777" w:rsidR="000B757B" w:rsidRDefault="000B757B" w:rsidP="00596DD8">
      <w:pPr>
        <w:spacing w:after="60"/>
        <w:rPr>
          <w:color w:val="000000"/>
        </w:rPr>
      </w:pPr>
    </w:p>
    <w:p w14:paraId="51D546F2" w14:textId="77777777" w:rsidR="000B757B" w:rsidRDefault="000B757B" w:rsidP="00596DD8">
      <w:pPr>
        <w:spacing w:after="60"/>
        <w:rPr>
          <w:color w:val="000000"/>
        </w:rPr>
      </w:pPr>
    </w:p>
    <w:p w14:paraId="59711327" w14:textId="77777777" w:rsidR="000B757B" w:rsidRDefault="000B757B" w:rsidP="00596DD8">
      <w:pPr>
        <w:spacing w:after="60"/>
        <w:rPr>
          <w:color w:val="000000"/>
        </w:rPr>
      </w:pPr>
    </w:p>
    <w:p w14:paraId="1AEA1E31" w14:textId="77777777" w:rsidR="000B757B" w:rsidRDefault="000B757B" w:rsidP="00596DD8">
      <w:pPr>
        <w:spacing w:after="60"/>
        <w:rPr>
          <w:color w:val="000000"/>
        </w:rPr>
      </w:pPr>
    </w:p>
    <w:p w14:paraId="491B29E5" w14:textId="77777777" w:rsidR="000B757B" w:rsidRDefault="000B757B" w:rsidP="00596DD8">
      <w:pPr>
        <w:spacing w:after="60"/>
        <w:rPr>
          <w:color w:val="000000"/>
        </w:rPr>
      </w:pPr>
    </w:p>
    <w:p w14:paraId="03BDF084" w14:textId="77777777" w:rsidR="000B757B" w:rsidRDefault="000B757B" w:rsidP="00596DD8">
      <w:pPr>
        <w:spacing w:after="60"/>
        <w:rPr>
          <w:color w:val="000000"/>
        </w:rPr>
      </w:pPr>
    </w:p>
    <w:p w14:paraId="03971FF6" w14:textId="77777777" w:rsidR="000B757B" w:rsidRDefault="000B757B" w:rsidP="00596DD8">
      <w:pPr>
        <w:spacing w:after="60"/>
        <w:rPr>
          <w:color w:val="000000"/>
        </w:rPr>
      </w:pPr>
    </w:p>
    <w:p w14:paraId="5EBF389E" w14:textId="77777777" w:rsidR="000B757B" w:rsidRDefault="000B757B" w:rsidP="00596DD8">
      <w:pPr>
        <w:spacing w:after="60"/>
        <w:rPr>
          <w:color w:val="000000"/>
        </w:rPr>
      </w:pPr>
    </w:p>
    <w:p w14:paraId="3F890EAC" w14:textId="77777777" w:rsidR="000B757B" w:rsidRDefault="000B757B" w:rsidP="00596DD8">
      <w:pPr>
        <w:spacing w:after="60"/>
        <w:rPr>
          <w:color w:val="000000"/>
        </w:rPr>
      </w:pPr>
    </w:p>
    <w:p w14:paraId="37A561E5" w14:textId="77777777" w:rsidR="000B757B" w:rsidRDefault="000B757B" w:rsidP="00596DD8">
      <w:pPr>
        <w:spacing w:after="60"/>
        <w:rPr>
          <w:color w:val="000000"/>
        </w:rPr>
      </w:pPr>
    </w:p>
    <w:p w14:paraId="346E886D" w14:textId="77777777" w:rsidR="000B757B" w:rsidRDefault="000B757B" w:rsidP="00596DD8">
      <w:pPr>
        <w:spacing w:after="60"/>
        <w:rPr>
          <w:color w:val="000000"/>
        </w:rPr>
      </w:pPr>
    </w:p>
    <w:p w14:paraId="6CCE041E" w14:textId="77777777" w:rsidR="00596DD8" w:rsidRDefault="00596DD8" w:rsidP="00596DD8">
      <w:pPr>
        <w:spacing w:after="60"/>
        <w:rPr>
          <w:color w:val="000000"/>
        </w:rPr>
      </w:pPr>
    </w:p>
    <w:p w14:paraId="3680D162" w14:textId="77777777" w:rsidR="00596DD8" w:rsidRPr="003E3A39" w:rsidRDefault="00596DD8" w:rsidP="00596DD8">
      <w:pPr>
        <w:spacing w:after="60"/>
        <w:rPr>
          <w:color w:val="000000"/>
        </w:rPr>
      </w:pPr>
    </w:p>
    <w:p w14:paraId="7290E1DE" w14:textId="2E8D21CA" w:rsidR="00596DD8" w:rsidRDefault="00596DD8" w:rsidP="000B757B">
      <w:pPr>
        <w:pStyle w:val="Heading1"/>
        <w:rPr>
          <w:color w:val="FF0000"/>
        </w:rPr>
      </w:pPr>
      <w:r w:rsidRPr="008B1638">
        <w:rPr>
          <w:color w:val="FF0000"/>
        </w:rPr>
        <w:t>Course schedule</w:t>
      </w:r>
    </w:p>
    <w:p w14:paraId="397867FB" w14:textId="77777777" w:rsidR="000B757B" w:rsidRPr="00F66A2A" w:rsidRDefault="000B757B" w:rsidP="000B757B">
      <w:pPr>
        <w:rPr>
          <w:b/>
          <w:color w:val="000000" w:themeColor="text1"/>
        </w:rPr>
      </w:pPr>
      <w:r w:rsidRPr="00F66A2A">
        <w:rPr>
          <w:b/>
          <w:color w:val="000000" w:themeColor="text1"/>
        </w:rPr>
        <w:t>Week 1 January 10 and 12</w:t>
      </w:r>
    </w:p>
    <w:p w14:paraId="5B39D848" w14:textId="77777777" w:rsidR="000B757B" w:rsidRPr="00F66A2A" w:rsidRDefault="000B757B" w:rsidP="000B757B">
      <w:pPr>
        <w:rPr>
          <w:b/>
          <w:color w:val="000000" w:themeColor="text1"/>
        </w:rPr>
      </w:pPr>
      <w:r w:rsidRPr="00F66A2A">
        <w:rPr>
          <w:b/>
          <w:color w:val="000000" w:themeColor="text1"/>
        </w:rPr>
        <w:t xml:space="preserve">Cultures and Countries of the Balkans </w:t>
      </w:r>
    </w:p>
    <w:p w14:paraId="552B22AA" w14:textId="77777777" w:rsidR="000B757B" w:rsidRPr="00F66A2A" w:rsidRDefault="000B757B" w:rsidP="000B757B">
      <w:pPr>
        <w:rPr>
          <w:b/>
          <w:color w:val="000000" w:themeColor="text1"/>
        </w:rPr>
      </w:pPr>
      <w:r w:rsidRPr="00F66A2A">
        <w:rPr>
          <w:b/>
          <w:color w:val="000000" w:themeColor="text1"/>
        </w:rPr>
        <w:t xml:space="preserve">Tuesday </w:t>
      </w:r>
    </w:p>
    <w:p w14:paraId="72DDABCC" w14:textId="77777777" w:rsidR="000B757B" w:rsidRPr="00F66A2A" w:rsidRDefault="000B757B" w:rsidP="000B757B">
      <w:pPr>
        <w:rPr>
          <w:color w:val="000000" w:themeColor="text1"/>
        </w:rPr>
      </w:pPr>
      <w:r w:rsidRPr="00F66A2A">
        <w:rPr>
          <w:color w:val="000000" w:themeColor="text1"/>
        </w:rPr>
        <w:t>Readings: “Introduction: The Balkans as Melting Pot” and “From Prehistory to the Byzantine Empire” in Wachtel pp. 1-28</w:t>
      </w:r>
    </w:p>
    <w:p w14:paraId="3D149B5C" w14:textId="77777777" w:rsidR="000B757B" w:rsidRPr="00F66A2A" w:rsidRDefault="000B757B" w:rsidP="000B757B">
      <w:pPr>
        <w:rPr>
          <w:b/>
          <w:color w:val="000000" w:themeColor="text1"/>
        </w:rPr>
      </w:pPr>
      <w:r w:rsidRPr="00F66A2A">
        <w:rPr>
          <w:b/>
          <w:color w:val="000000" w:themeColor="text1"/>
        </w:rPr>
        <w:t xml:space="preserve">Thursday  </w:t>
      </w:r>
    </w:p>
    <w:p w14:paraId="5A98E1A0" w14:textId="77777777" w:rsidR="000B757B" w:rsidRPr="00F66A2A" w:rsidRDefault="000B757B" w:rsidP="000B757B">
      <w:pPr>
        <w:rPr>
          <w:color w:val="000000" w:themeColor="text1"/>
        </w:rPr>
      </w:pPr>
      <w:r w:rsidRPr="00F66A2A">
        <w:rPr>
          <w:color w:val="000000" w:themeColor="text1"/>
        </w:rPr>
        <w:t>Maps and Specific Cultural Examples</w:t>
      </w:r>
    </w:p>
    <w:p w14:paraId="3614A2B9" w14:textId="77777777" w:rsidR="000B757B" w:rsidRPr="008C2A11" w:rsidRDefault="000B757B" w:rsidP="000B757B">
      <w:pPr>
        <w:rPr>
          <w:color w:val="000000" w:themeColor="text1"/>
        </w:rPr>
      </w:pPr>
      <w:r w:rsidRPr="00F66A2A">
        <w:rPr>
          <w:color w:val="000000" w:themeColor="text1"/>
        </w:rPr>
        <w:t xml:space="preserve">Watch: </w:t>
      </w:r>
      <w:r w:rsidRPr="00F66A2A">
        <w:rPr>
          <w:i/>
          <w:iCs/>
          <w:color w:val="000000" w:themeColor="text1"/>
        </w:rPr>
        <w:t xml:space="preserve">Whose is This Song? </w:t>
      </w:r>
      <w:r>
        <w:rPr>
          <w:color w:val="000000" w:themeColor="text1"/>
        </w:rPr>
        <w:t>(</w:t>
      </w:r>
      <w:r w:rsidRPr="008C2A11">
        <w:rPr>
          <w:color w:val="000000" w:themeColor="text1"/>
        </w:rPr>
        <w:t xml:space="preserve">Adela </w:t>
      </w:r>
      <w:proofErr w:type="spellStart"/>
      <w:r w:rsidRPr="008C2A11">
        <w:rPr>
          <w:color w:val="000000" w:themeColor="text1"/>
        </w:rPr>
        <w:t>Peeva</w:t>
      </w:r>
      <w:proofErr w:type="spellEnd"/>
      <w:r>
        <w:rPr>
          <w:color w:val="000000" w:themeColor="text1"/>
        </w:rPr>
        <w:t>, 2003)</w:t>
      </w:r>
    </w:p>
    <w:p w14:paraId="50B366C0" w14:textId="77777777" w:rsidR="000B757B" w:rsidRPr="00F66A2A" w:rsidRDefault="000B757B" w:rsidP="000B757B">
      <w:pPr>
        <w:rPr>
          <w:color w:val="000000" w:themeColor="text1"/>
        </w:rPr>
      </w:pPr>
      <w:r w:rsidRPr="00F66A2A">
        <w:rPr>
          <w:color w:val="000000" w:themeColor="text1"/>
        </w:rPr>
        <w:t>on Alexander Street</w:t>
      </w:r>
    </w:p>
    <w:p w14:paraId="0D79C1E6" w14:textId="77777777" w:rsidR="000B757B" w:rsidRPr="00F66A2A" w:rsidRDefault="000B757B" w:rsidP="000B757B">
      <w:pPr>
        <w:rPr>
          <w:b/>
          <w:color w:val="000000" w:themeColor="text1"/>
        </w:rPr>
      </w:pPr>
      <w:r w:rsidRPr="00F66A2A">
        <w:rPr>
          <w:b/>
          <w:color w:val="000000" w:themeColor="text1"/>
        </w:rPr>
        <w:t xml:space="preserve">Familiarize yourself with maps, languages, alphabets, and religions of the region </w:t>
      </w:r>
      <w:r>
        <w:rPr>
          <w:b/>
          <w:color w:val="000000" w:themeColor="text1"/>
        </w:rPr>
        <w:t>using the tools in the Week 1 course Module</w:t>
      </w:r>
    </w:p>
    <w:p w14:paraId="1310487C" w14:textId="77777777" w:rsidR="000B757B" w:rsidRPr="00F66A2A" w:rsidRDefault="000B757B" w:rsidP="000B757B">
      <w:pPr>
        <w:rPr>
          <w:b/>
          <w:color w:val="000000" w:themeColor="text1"/>
        </w:rPr>
      </w:pPr>
    </w:p>
    <w:p w14:paraId="72B96BCD" w14:textId="77777777" w:rsidR="000B757B" w:rsidRPr="00F66A2A" w:rsidRDefault="000B757B" w:rsidP="000B757B">
      <w:pPr>
        <w:rPr>
          <w:b/>
          <w:color w:val="000000" w:themeColor="text1"/>
        </w:rPr>
      </w:pPr>
      <w:r w:rsidRPr="00F66A2A">
        <w:rPr>
          <w:b/>
          <w:color w:val="000000" w:themeColor="text1"/>
        </w:rPr>
        <w:t>Week 2 January 17 and 19</w:t>
      </w:r>
    </w:p>
    <w:p w14:paraId="4E697E80" w14:textId="77777777" w:rsidR="000B757B" w:rsidRPr="00F66A2A" w:rsidRDefault="000B757B" w:rsidP="000B757B">
      <w:pPr>
        <w:rPr>
          <w:b/>
          <w:color w:val="000000" w:themeColor="text1"/>
        </w:rPr>
      </w:pPr>
      <w:r w:rsidRPr="00F66A2A">
        <w:rPr>
          <w:b/>
          <w:color w:val="000000" w:themeColor="text1"/>
        </w:rPr>
        <w:t>Constructing “Balkan”</w:t>
      </w:r>
    </w:p>
    <w:p w14:paraId="4026C50C" w14:textId="77777777" w:rsidR="000B757B" w:rsidRPr="00F66A2A" w:rsidRDefault="000B757B" w:rsidP="000B757B">
      <w:pPr>
        <w:rPr>
          <w:iCs/>
          <w:color w:val="000000" w:themeColor="text1"/>
        </w:rPr>
      </w:pPr>
      <w:r w:rsidRPr="00F66A2A">
        <w:rPr>
          <w:b/>
          <w:color w:val="000000" w:themeColor="text1"/>
        </w:rPr>
        <w:t xml:space="preserve">Tuesday </w:t>
      </w:r>
      <w:r w:rsidRPr="00F66A2A">
        <w:rPr>
          <w:color w:val="000000" w:themeColor="text1"/>
        </w:rPr>
        <w:t xml:space="preserve">Readings: </w:t>
      </w:r>
      <w:r w:rsidRPr="00F66A2A">
        <w:rPr>
          <w:i/>
          <w:color w:val="000000" w:themeColor="text1"/>
        </w:rPr>
        <w:t xml:space="preserve">Bai </w:t>
      </w:r>
      <w:proofErr w:type="spellStart"/>
      <w:r w:rsidRPr="00F66A2A">
        <w:rPr>
          <w:i/>
          <w:color w:val="000000" w:themeColor="text1"/>
        </w:rPr>
        <w:t>Ganyo</w:t>
      </w:r>
      <w:proofErr w:type="spellEnd"/>
      <w:r w:rsidRPr="00F66A2A">
        <w:rPr>
          <w:i/>
          <w:color w:val="000000" w:themeColor="text1"/>
        </w:rPr>
        <w:t xml:space="preserve">: Incredible Tales of a Modern Bulgarian / </w:t>
      </w:r>
      <w:proofErr w:type="spellStart"/>
      <w:r w:rsidRPr="00F66A2A">
        <w:rPr>
          <w:i/>
          <w:color w:val="000000" w:themeColor="text1"/>
        </w:rPr>
        <w:t>Aleko</w:t>
      </w:r>
      <w:proofErr w:type="spellEnd"/>
      <w:r w:rsidRPr="00F66A2A">
        <w:rPr>
          <w:i/>
          <w:color w:val="000000" w:themeColor="text1"/>
        </w:rPr>
        <w:t xml:space="preserve"> Konstantinov: edited by Victor A. Friedman</w:t>
      </w:r>
      <w:r w:rsidRPr="00F66A2A">
        <w:rPr>
          <w:iCs/>
          <w:color w:val="000000" w:themeColor="text1"/>
        </w:rPr>
        <w:t xml:space="preserve">. Madison: University of Wisconsin Press, 2010.  Pages </w:t>
      </w:r>
      <w:r w:rsidRPr="00F66A2A">
        <w:rPr>
          <w:color w:val="000000" w:themeColor="text1"/>
        </w:rPr>
        <w:t>15-55</w:t>
      </w:r>
    </w:p>
    <w:p w14:paraId="2A624151" w14:textId="77777777" w:rsidR="000B757B" w:rsidRPr="00F66A2A" w:rsidRDefault="000B757B" w:rsidP="000B757B">
      <w:pPr>
        <w:rPr>
          <w:b/>
          <w:color w:val="000000" w:themeColor="text1"/>
        </w:rPr>
      </w:pPr>
      <w:r w:rsidRPr="00F66A2A">
        <w:rPr>
          <w:b/>
          <w:color w:val="000000" w:themeColor="text1"/>
        </w:rPr>
        <w:t>Discussion: What does it Mean to be Balkan</w:t>
      </w:r>
      <w:r>
        <w:rPr>
          <w:bCs/>
          <w:color w:val="000000" w:themeColor="text1"/>
        </w:rPr>
        <w:t xml:space="preserve">? </w:t>
      </w:r>
      <w:r w:rsidRPr="008C2A11">
        <w:rPr>
          <w:b/>
          <w:color w:val="000000" w:themeColor="text1"/>
        </w:rPr>
        <w:t>Considering</w:t>
      </w:r>
      <w:r>
        <w:rPr>
          <w:bCs/>
          <w:color w:val="000000" w:themeColor="text1"/>
        </w:rPr>
        <w:t xml:space="preserve"> </w:t>
      </w:r>
      <w:r w:rsidRPr="00F66A2A">
        <w:rPr>
          <w:b/>
          <w:bCs/>
          <w:color w:val="000000" w:themeColor="text1"/>
        </w:rPr>
        <w:t>Balkan as Construct</w:t>
      </w:r>
      <w:r>
        <w:rPr>
          <w:b/>
          <w:bCs/>
          <w:color w:val="000000" w:themeColor="text1"/>
        </w:rPr>
        <w:t xml:space="preserve"> and Geography</w:t>
      </w:r>
    </w:p>
    <w:p w14:paraId="16707FBE" w14:textId="77777777" w:rsidR="000B757B" w:rsidRPr="00F66A2A" w:rsidRDefault="000B757B" w:rsidP="000B757B">
      <w:pPr>
        <w:rPr>
          <w:color w:val="000000" w:themeColor="text1"/>
        </w:rPr>
      </w:pPr>
      <w:r w:rsidRPr="00F66A2A">
        <w:rPr>
          <w:b/>
          <w:color w:val="000000" w:themeColor="text1"/>
        </w:rPr>
        <w:t>Thursday</w:t>
      </w:r>
      <w:r w:rsidRPr="00F66A2A">
        <w:rPr>
          <w:color w:val="000000" w:themeColor="text1"/>
        </w:rPr>
        <w:t xml:space="preserve"> Balkan as Construct, continued</w:t>
      </w:r>
    </w:p>
    <w:p w14:paraId="74E16227" w14:textId="77777777" w:rsidR="000B757B" w:rsidRPr="00F66A2A" w:rsidRDefault="000B757B" w:rsidP="000B757B">
      <w:pPr>
        <w:rPr>
          <w:color w:val="000000" w:themeColor="text1"/>
        </w:rPr>
      </w:pPr>
      <w:r w:rsidRPr="00F66A2A">
        <w:rPr>
          <w:color w:val="000000" w:themeColor="text1"/>
        </w:rPr>
        <w:t xml:space="preserve">Readings: Excerpts from </w:t>
      </w:r>
      <w:r w:rsidRPr="00F66A2A">
        <w:rPr>
          <w:i/>
          <w:color w:val="000000" w:themeColor="text1"/>
        </w:rPr>
        <w:t xml:space="preserve">Bai </w:t>
      </w:r>
      <w:proofErr w:type="spellStart"/>
      <w:r w:rsidRPr="00F66A2A">
        <w:rPr>
          <w:i/>
          <w:color w:val="000000" w:themeColor="text1"/>
        </w:rPr>
        <w:t>Ganyo</w:t>
      </w:r>
      <w:proofErr w:type="spellEnd"/>
      <w:r w:rsidRPr="00F66A2A">
        <w:rPr>
          <w:i/>
          <w:color w:val="000000" w:themeColor="text1"/>
        </w:rPr>
        <w:t>,</w:t>
      </w:r>
      <w:r w:rsidRPr="00F66A2A">
        <w:rPr>
          <w:color w:val="000000" w:themeColor="text1"/>
        </w:rPr>
        <w:t xml:space="preserve"> Pages 56-85</w:t>
      </w:r>
    </w:p>
    <w:p w14:paraId="057F72F9" w14:textId="77777777" w:rsidR="000B757B" w:rsidRPr="00F66A2A" w:rsidRDefault="000B757B" w:rsidP="000B757B">
      <w:pPr>
        <w:rPr>
          <w:b/>
          <w:bCs/>
          <w:color w:val="000000" w:themeColor="text1"/>
        </w:rPr>
      </w:pPr>
      <w:r>
        <w:rPr>
          <w:b/>
          <w:bCs/>
          <w:color w:val="000000" w:themeColor="text1"/>
        </w:rPr>
        <w:t>Geography and Cultural Quiz on</w:t>
      </w:r>
      <w:r w:rsidRPr="00F66A2A">
        <w:rPr>
          <w:b/>
          <w:bCs/>
          <w:color w:val="000000" w:themeColor="text1"/>
        </w:rPr>
        <w:t xml:space="preserve"> Languages, Alphabets, and Religions of the Balkans </w:t>
      </w:r>
    </w:p>
    <w:p w14:paraId="056A773A" w14:textId="77777777" w:rsidR="000B757B" w:rsidRPr="00F66A2A" w:rsidRDefault="000B757B" w:rsidP="000B757B">
      <w:pPr>
        <w:rPr>
          <w:b/>
          <w:color w:val="000000" w:themeColor="text1"/>
        </w:rPr>
      </w:pPr>
    </w:p>
    <w:p w14:paraId="606CAB75" w14:textId="77777777" w:rsidR="000B757B" w:rsidRPr="00F66A2A" w:rsidRDefault="000B757B" w:rsidP="000B757B">
      <w:pPr>
        <w:rPr>
          <w:b/>
          <w:color w:val="000000" w:themeColor="text1"/>
        </w:rPr>
      </w:pPr>
      <w:r w:rsidRPr="00F66A2A">
        <w:rPr>
          <w:b/>
          <w:color w:val="000000" w:themeColor="text1"/>
        </w:rPr>
        <w:t>Week 3 January 24 and 26</w:t>
      </w:r>
    </w:p>
    <w:p w14:paraId="43FA9AF8" w14:textId="77777777" w:rsidR="000B757B" w:rsidRPr="00F66A2A" w:rsidRDefault="000B757B" w:rsidP="000B757B">
      <w:pPr>
        <w:rPr>
          <w:b/>
          <w:color w:val="000000" w:themeColor="text1"/>
        </w:rPr>
      </w:pPr>
      <w:r w:rsidRPr="00F66A2A">
        <w:rPr>
          <w:b/>
          <w:color w:val="000000" w:themeColor="text1"/>
        </w:rPr>
        <w:lastRenderedPageBreak/>
        <w:t xml:space="preserve">The Balkans, the West, and the EU  </w:t>
      </w:r>
    </w:p>
    <w:p w14:paraId="0017F26A" w14:textId="77777777" w:rsidR="000B757B" w:rsidRPr="00F66A2A" w:rsidRDefault="000B757B" w:rsidP="000B757B">
      <w:pPr>
        <w:rPr>
          <w:color w:val="000000" w:themeColor="text1"/>
        </w:rPr>
      </w:pPr>
      <w:r w:rsidRPr="00F66A2A">
        <w:rPr>
          <w:b/>
          <w:color w:val="000000" w:themeColor="text1"/>
        </w:rPr>
        <w:t xml:space="preserve">Tuesday </w:t>
      </w:r>
    </w:p>
    <w:p w14:paraId="31BB8993" w14:textId="77777777" w:rsidR="000B757B" w:rsidRPr="00F66A2A" w:rsidRDefault="000B757B" w:rsidP="000B757B">
      <w:pPr>
        <w:tabs>
          <w:tab w:val="left" w:pos="1570"/>
        </w:tabs>
        <w:rPr>
          <w:i/>
          <w:iCs/>
          <w:color w:val="000000" w:themeColor="text1"/>
        </w:rPr>
      </w:pPr>
      <w:r w:rsidRPr="00F66A2A">
        <w:rPr>
          <w:color w:val="000000" w:themeColor="text1"/>
        </w:rPr>
        <w:t xml:space="preserve">Readings: “Once Upon a Time in 1989” and “European Food Apartheid” in </w:t>
      </w:r>
      <w:proofErr w:type="spellStart"/>
      <w:r>
        <w:rPr>
          <w:color w:val="000000" w:themeColor="text1"/>
          <w:lang w:val="sr-Latn-RS"/>
        </w:rPr>
        <w:t>Drakulić</w:t>
      </w:r>
      <w:proofErr w:type="spellEnd"/>
      <w:r>
        <w:rPr>
          <w:color w:val="000000" w:themeColor="text1"/>
          <w:lang w:val="sr-Latn-RS"/>
        </w:rPr>
        <w:t xml:space="preserve">, Slavenka. 2021. </w:t>
      </w:r>
      <w:r w:rsidRPr="00F66A2A">
        <w:rPr>
          <w:i/>
          <w:iCs/>
          <w:color w:val="000000" w:themeColor="text1"/>
        </w:rPr>
        <w:t>Café Europa Revisited: How to Survive Post-Communism</w:t>
      </w:r>
      <w:r>
        <w:rPr>
          <w:color w:val="000000" w:themeColor="text1"/>
        </w:rPr>
        <w:t>. New York: Penguin Books.</w:t>
      </w:r>
      <w:r w:rsidRPr="00F66A2A">
        <w:rPr>
          <w:i/>
          <w:iCs/>
          <w:color w:val="000000" w:themeColor="text1"/>
        </w:rPr>
        <w:t xml:space="preserve"> </w:t>
      </w:r>
    </w:p>
    <w:p w14:paraId="0299A7AC" w14:textId="77777777" w:rsidR="000B757B" w:rsidRPr="00DB702B" w:rsidRDefault="000B757B" w:rsidP="000B757B">
      <w:pPr>
        <w:rPr>
          <w:color w:val="000000" w:themeColor="text1"/>
        </w:rPr>
      </w:pPr>
      <w:r w:rsidRPr="00F66A2A">
        <w:rPr>
          <w:color w:val="000000" w:themeColor="text1"/>
        </w:rPr>
        <w:t xml:space="preserve">“Nice People Don’t Mention Such Things,” </w:t>
      </w:r>
      <w:r>
        <w:rPr>
          <w:color w:val="000000" w:themeColor="text1"/>
        </w:rPr>
        <w:t xml:space="preserve">in </w:t>
      </w:r>
      <w:proofErr w:type="spellStart"/>
      <w:r w:rsidRPr="00F66A2A">
        <w:rPr>
          <w:color w:val="000000" w:themeColor="text1"/>
        </w:rPr>
        <w:t>Ugre</w:t>
      </w:r>
      <w:r w:rsidRPr="00F66A2A">
        <w:rPr>
          <w:color w:val="000000" w:themeColor="text1"/>
          <w:lang w:val="sr-Latn-RS"/>
        </w:rPr>
        <w:t>šić</w:t>
      </w:r>
      <w:proofErr w:type="spellEnd"/>
      <w:r>
        <w:rPr>
          <w:color w:val="000000" w:themeColor="text1"/>
          <w:lang w:val="sr-Latn-RS"/>
        </w:rPr>
        <w:t xml:space="preserve">, </w:t>
      </w:r>
      <w:r w:rsidRPr="00F66A2A">
        <w:rPr>
          <w:color w:val="000000" w:themeColor="text1"/>
        </w:rPr>
        <w:t>Dubravka</w:t>
      </w:r>
      <w:r>
        <w:rPr>
          <w:color w:val="000000" w:themeColor="text1"/>
        </w:rPr>
        <w:t xml:space="preserve">. 1998. </w:t>
      </w:r>
      <w:r w:rsidRPr="00DB702B">
        <w:rPr>
          <w:i/>
          <w:iCs/>
          <w:color w:val="000000" w:themeColor="text1"/>
        </w:rPr>
        <w:t>The Culture of Lies: Antipolitical Essays</w:t>
      </w:r>
      <w:r>
        <w:rPr>
          <w:color w:val="000000" w:themeColor="text1"/>
        </w:rPr>
        <w:t xml:space="preserve">. State College: </w:t>
      </w:r>
      <w:r w:rsidRPr="00DB702B">
        <w:rPr>
          <w:color w:val="000000" w:themeColor="text1"/>
        </w:rPr>
        <w:t>Pennsylvania State University</w:t>
      </w:r>
      <w:r>
        <w:rPr>
          <w:color w:val="000000" w:themeColor="text1"/>
        </w:rPr>
        <w:t xml:space="preserve"> Press.</w:t>
      </w:r>
    </w:p>
    <w:p w14:paraId="5BC21560" w14:textId="77777777" w:rsidR="000B757B" w:rsidRPr="00F66A2A" w:rsidRDefault="000B757B" w:rsidP="000B757B">
      <w:pPr>
        <w:rPr>
          <w:color w:val="000000" w:themeColor="text1"/>
        </w:rPr>
      </w:pPr>
      <w:r w:rsidRPr="00F66A2A">
        <w:rPr>
          <w:color w:val="000000" w:themeColor="text1"/>
          <w:lang w:val="sr-Latn-RS"/>
        </w:rPr>
        <w:t>“</w:t>
      </w:r>
      <w:proofErr w:type="spellStart"/>
      <w:r w:rsidRPr="00F66A2A">
        <w:rPr>
          <w:color w:val="000000" w:themeColor="text1"/>
          <w:lang w:val="sr-Latn-RS"/>
        </w:rPr>
        <w:t>Why</w:t>
      </w:r>
      <w:proofErr w:type="spellEnd"/>
      <w:r w:rsidRPr="00F66A2A">
        <w:rPr>
          <w:color w:val="000000" w:themeColor="text1"/>
          <w:lang w:val="sr-Latn-RS"/>
        </w:rPr>
        <w:t xml:space="preserve"> </w:t>
      </w:r>
      <w:proofErr w:type="spellStart"/>
      <w:r w:rsidRPr="00F66A2A">
        <w:rPr>
          <w:color w:val="000000" w:themeColor="text1"/>
          <w:lang w:val="sr-Latn-RS"/>
        </w:rPr>
        <w:t>Slovenia</w:t>
      </w:r>
      <w:proofErr w:type="spellEnd"/>
      <w:r w:rsidRPr="00F66A2A">
        <w:rPr>
          <w:color w:val="000000" w:themeColor="text1"/>
          <w:lang w:val="sr-Latn-RS"/>
        </w:rPr>
        <w:t xml:space="preserve"> is </w:t>
      </w:r>
      <w:proofErr w:type="spellStart"/>
      <w:r w:rsidRPr="00F66A2A">
        <w:rPr>
          <w:color w:val="000000" w:themeColor="text1"/>
          <w:lang w:val="sr-Latn-RS"/>
        </w:rPr>
        <w:t>Not</w:t>
      </w:r>
      <w:proofErr w:type="spellEnd"/>
      <w:r w:rsidRPr="00F66A2A">
        <w:rPr>
          <w:color w:val="000000" w:themeColor="text1"/>
          <w:lang w:val="sr-Latn-RS"/>
        </w:rPr>
        <w:t xml:space="preserve"> </w:t>
      </w:r>
      <w:proofErr w:type="spellStart"/>
      <w:r w:rsidRPr="00F66A2A">
        <w:rPr>
          <w:color w:val="000000" w:themeColor="text1"/>
          <w:lang w:val="sr-Latn-RS"/>
        </w:rPr>
        <w:t>the</w:t>
      </w:r>
      <w:proofErr w:type="spellEnd"/>
      <w:r w:rsidRPr="00F66A2A">
        <w:rPr>
          <w:color w:val="000000" w:themeColor="text1"/>
          <w:lang w:val="sr-Latn-RS"/>
        </w:rPr>
        <w:t xml:space="preserve"> </w:t>
      </w:r>
      <w:proofErr w:type="spellStart"/>
      <w:r w:rsidRPr="00F66A2A">
        <w:rPr>
          <w:color w:val="000000" w:themeColor="text1"/>
          <w:lang w:val="sr-Latn-RS"/>
        </w:rPr>
        <w:t>Balkans</w:t>
      </w:r>
      <w:proofErr w:type="spellEnd"/>
      <w:r w:rsidRPr="00F66A2A">
        <w:rPr>
          <w:color w:val="000000" w:themeColor="text1"/>
        </w:rPr>
        <w:t xml:space="preserve">” </w:t>
      </w:r>
      <w:r w:rsidRPr="00F66A2A">
        <w:rPr>
          <w:i/>
          <w:iCs/>
          <w:color w:val="000000" w:themeColor="text1"/>
        </w:rPr>
        <w:t>Economist</w:t>
      </w:r>
      <w:r w:rsidRPr="00F66A2A">
        <w:rPr>
          <w:color w:val="000000" w:themeColor="text1"/>
        </w:rPr>
        <w:t xml:space="preserve"> Article</w:t>
      </w:r>
    </w:p>
    <w:p w14:paraId="3FBADDF1" w14:textId="77777777" w:rsidR="000B757B" w:rsidRPr="00F66A2A" w:rsidRDefault="000B757B" w:rsidP="000B757B">
      <w:pPr>
        <w:rPr>
          <w:b/>
          <w:color w:val="000000" w:themeColor="text1"/>
        </w:rPr>
      </w:pPr>
      <w:r w:rsidRPr="00F66A2A">
        <w:rPr>
          <w:b/>
          <w:color w:val="000000" w:themeColor="text1"/>
        </w:rPr>
        <w:t>Thursday</w:t>
      </w:r>
    </w:p>
    <w:p w14:paraId="7EE13DC4" w14:textId="77777777" w:rsidR="000B757B" w:rsidRPr="00F66A2A" w:rsidRDefault="000B757B" w:rsidP="000B757B">
      <w:pPr>
        <w:rPr>
          <w:b/>
          <w:color w:val="000000" w:themeColor="text1"/>
        </w:rPr>
      </w:pPr>
      <w:r w:rsidRPr="00F66A2A">
        <w:rPr>
          <w:b/>
          <w:color w:val="000000" w:themeColor="text1"/>
        </w:rPr>
        <w:t xml:space="preserve">Discussion: On understanding and explaining “Balkan” </w:t>
      </w:r>
    </w:p>
    <w:p w14:paraId="220B7287" w14:textId="77777777" w:rsidR="000B757B" w:rsidRPr="00F66A2A" w:rsidRDefault="000B757B" w:rsidP="000B757B">
      <w:pPr>
        <w:rPr>
          <w:color w:val="000000" w:themeColor="text1"/>
        </w:rPr>
      </w:pPr>
      <w:r w:rsidRPr="00F66A2A">
        <w:rPr>
          <w:color w:val="000000" w:themeColor="text1"/>
        </w:rPr>
        <w:t>Reading: “The Balkans under Ottoman Rule” in Wachtel pp. 51-71</w:t>
      </w:r>
    </w:p>
    <w:p w14:paraId="2C35754B" w14:textId="77777777" w:rsidR="000B757B" w:rsidRPr="00F66A2A" w:rsidRDefault="000B757B" w:rsidP="000B757B">
      <w:pPr>
        <w:rPr>
          <w:b/>
          <w:bCs/>
          <w:color w:val="000000" w:themeColor="text1"/>
        </w:rPr>
      </w:pPr>
      <w:r w:rsidRPr="00F66A2A">
        <w:rPr>
          <w:b/>
          <w:bCs/>
          <w:i/>
          <w:iCs/>
          <w:color w:val="000000" w:themeColor="text1"/>
          <w:highlight w:val="yellow"/>
        </w:rPr>
        <w:t>Response Paper I: What Does it Mean to Be “Balkan?”</w:t>
      </w:r>
      <w:r w:rsidRPr="00F66A2A">
        <w:rPr>
          <w:b/>
          <w:bCs/>
          <w:color w:val="000000" w:themeColor="text1"/>
        </w:rPr>
        <w:t xml:space="preserve"> </w:t>
      </w:r>
    </w:p>
    <w:p w14:paraId="19E18654" w14:textId="77777777" w:rsidR="000B757B" w:rsidRPr="00F66A2A" w:rsidRDefault="000B757B" w:rsidP="000B757B">
      <w:pPr>
        <w:rPr>
          <w:color w:val="000000" w:themeColor="text1"/>
        </w:rPr>
      </w:pPr>
    </w:p>
    <w:p w14:paraId="7BEB1450" w14:textId="77777777" w:rsidR="000B757B" w:rsidRPr="00F66A2A" w:rsidRDefault="000B757B" w:rsidP="000B757B">
      <w:pPr>
        <w:rPr>
          <w:b/>
          <w:color w:val="000000" w:themeColor="text1"/>
        </w:rPr>
      </w:pPr>
      <w:r w:rsidRPr="00F66A2A">
        <w:rPr>
          <w:b/>
          <w:color w:val="000000" w:themeColor="text1"/>
        </w:rPr>
        <w:t xml:space="preserve">Week 4 Sources of Identity in the Balkans: The Historical and Contemporary Image of the Ottomans in the Balkans </w:t>
      </w:r>
    </w:p>
    <w:p w14:paraId="04772C10" w14:textId="77777777" w:rsidR="000B757B" w:rsidRPr="00F66A2A" w:rsidRDefault="000B757B" w:rsidP="000B757B">
      <w:pPr>
        <w:rPr>
          <w:color w:val="000000" w:themeColor="text1"/>
        </w:rPr>
      </w:pPr>
      <w:r w:rsidRPr="00F66A2A">
        <w:rPr>
          <w:b/>
          <w:color w:val="000000" w:themeColor="text1"/>
        </w:rPr>
        <w:t xml:space="preserve">Tuesday </w:t>
      </w:r>
      <w:r w:rsidRPr="00F66A2A">
        <w:rPr>
          <w:color w:val="000000" w:themeColor="text1"/>
        </w:rPr>
        <w:t>Ottoman Balkans</w:t>
      </w:r>
    </w:p>
    <w:p w14:paraId="6AE223F9" w14:textId="77777777" w:rsidR="000B757B" w:rsidRPr="00F66A2A" w:rsidRDefault="000B757B" w:rsidP="000B757B">
      <w:pPr>
        <w:rPr>
          <w:b/>
          <w:bCs/>
          <w:color w:val="000000" w:themeColor="text1"/>
        </w:rPr>
      </w:pPr>
      <w:r w:rsidRPr="00F66A2A">
        <w:rPr>
          <w:b/>
          <w:bCs/>
          <w:color w:val="000000" w:themeColor="text1"/>
        </w:rPr>
        <w:t>January 31 and February 2</w:t>
      </w:r>
    </w:p>
    <w:p w14:paraId="008AF036" w14:textId="77777777" w:rsidR="000B757B" w:rsidRPr="00F66A2A" w:rsidRDefault="000B757B" w:rsidP="000B757B">
      <w:pPr>
        <w:rPr>
          <w:color w:val="000000" w:themeColor="text1"/>
          <w:lang w:val="sr-Cyrl-RS"/>
        </w:rPr>
      </w:pPr>
      <w:r w:rsidRPr="00F66A2A">
        <w:rPr>
          <w:color w:val="000000" w:themeColor="text1"/>
        </w:rPr>
        <w:t xml:space="preserve">Watch </w:t>
      </w:r>
      <w:r w:rsidRPr="00F66A2A">
        <w:rPr>
          <w:i/>
          <w:iCs/>
          <w:color w:val="000000" w:themeColor="text1"/>
        </w:rPr>
        <w:t>The Magnificent Century, Episode 1</w:t>
      </w:r>
    </w:p>
    <w:p w14:paraId="6D2DF88B" w14:textId="77777777" w:rsidR="000B757B" w:rsidRPr="00F66A2A" w:rsidRDefault="000B757B" w:rsidP="000B757B">
      <w:pPr>
        <w:rPr>
          <w:color w:val="000000" w:themeColor="text1"/>
        </w:rPr>
      </w:pPr>
      <w:r w:rsidRPr="00F66A2A">
        <w:rPr>
          <w:b/>
          <w:color w:val="000000" w:themeColor="text1"/>
        </w:rPr>
        <w:t xml:space="preserve">Thursday: </w:t>
      </w:r>
      <w:r w:rsidRPr="00F66A2A">
        <w:rPr>
          <w:color w:val="000000" w:themeColor="text1"/>
        </w:rPr>
        <w:t>Read “The Long Nineteenth Century 1775-1922” in Wachtel</w:t>
      </w:r>
    </w:p>
    <w:p w14:paraId="17A4DDCB" w14:textId="77777777" w:rsidR="000B757B" w:rsidRPr="00F66A2A" w:rsidRDefault="000B757B" w:rsidP="000B757B">
      <w:pPr>
        <w:rPr>
          <w:b/>
          <w:color w:val="000000" w:themeColor="text1"/>
        </w:rPr>
      </w:pPr>
    </w:p>
    <w:p w14:paraId="2ADD65FA" w14:textId="77777777" w:rsidR="000B757B" w:rsidRPr="00F66A2A" w:rsidRDefault="000B757B" w:rsidP="000B757B">
      <w:pPr>
        <w:rPr>
          <w:b/>
          <w:color w:val="000000" w:themeColor="text1"/>
        </w:rPr>
      </w:pPr>
      <w:r w:rsidRPr="00F66A2A">
        <w:rPr>
          <w:b/>
          <w:color w:val="000000" w:themeColor="text1"/>
          <w:highlight w:val="green"/>
        </w:rPr>
        <w:t>Student Presentation I: Regional Image of the Ottoman Empire</w:t>
      </w:r>
    </w:p>
    <w:p w14:paraId="0A9DE843" w14:textId="77777777" w:rsidR="000B757B" w:rsidRPr="00F66A2A" w:rsidRDefault="000B757B" w:rsidP="000B757B">
      <w:pPr>
        <w:rPr>
          <w:b/>
          <w:color w:val="000000" w:themeColor="text1"/>
        </w:rPr>
      </w:pPr>
    </w:p>
    <w:p w14:paraId="66E40DE8" w14:textId="77777777" w:rsidR="000B757B" w:rsidRPr="00F66A2A" w:rsidRDefault="000B757B" w:rsidP="000B757B">
      <w:pPr>
        <w:rPr>
          <w:b/>
          <w:color w:val="000000" w:themeColor="text1"/>
        </w:rPr>
      </w:pPr>
      <w:r w:rsidRPr="00F66A2A">
        <w:rPr>
          <w:b/>
          <w:color w:val="000000" w:themeColor="text1"/>
        </w:rPr>
        <w:t>Weeks 5-8: Inclusivity as Balkan and Bosnian</w:t>
      </w:r>
    </w:p>
    <w:p w14:paraId="55F666A1" w14:textId="77777777" w:rsidR="000B757B" w:rsidRPr="00F66A2A" w:rsidRDefault="000B757B" w:rsidP="000B757B">
      <w:pPr>
        <w:rPr>
          <w:b/>
          <w:color w:val="000000" w:themeColor="text1"/>
        </w:rPr>
      </w:pPr>
      <w:r w:rsidRPr="00F66A2A">
        <w:rPr>
          <w:b/>
          <w:color w:val="000000" w:themeColor="text1"/>
        </w:rPr>
        <w:t>February 7 and 9</w:t>
      </w:r>
    </w:p>
    <w:p w14:paraId="68CC1729" w14:textId="77777777" w:rsidR="000B757B" w:rsidRPr="00F66A2A" w:rsidRDefault="000B757B" w:rsidP="000B757B">
      <w:pPr>
        <w:rPr>
          <w:b/>
          <w:color w:val="000000" w:themeColor="text1"/>
        </w:rPr>
      </w:pPr>
      <w:r>
        <w:rPr>
          <w:b/>
          <w:color w:val="000000" w:themeColor="text1"/>
        </w:rPr>
        <w:t xml:space="preserve">Ottoman Empire </w:t>
      </w:r>
      <w:proofErr w:type="gramStart"/>
      <w:r>
        <w:rPr>
          <w:b/>
          <w:color w:val="000000" w:themeColor="text1"/>
        </w:rPr>
        <w:t>In</w:t>
      </w:r>
      <w:proofErr w:type="gramEnd"/>
      <w:r>
        <w:rPr>
          <w:b/>
          <w:color w:val="000000" w:themeColor="text1"/>
        </w:rPr>
        <w:t xml:space="preserve"> the Balkans</w:t>
      </w:r>
      <w:r w:rsidRPr="00F66A2A">
        <w:rPr>
          <w:b/>
          <w:color w:val="000000" w:themeColor="text1"/>
        </w:rPr>
        <w:t xml:space="preserve"> in the Balkans – Bulgaria and Bosnia</w:t>
      </w:r>
    </w:p>
    <w:p w14:paraId="78A17694" w14:textId="77777777" w:rsidR="000B757B" w:rsidRPr="00F66A2A" w:rsidRDefault="000B757B" w:rsidP="000B757B">
      <w:pPr>
        <w:rPr>
          <w:color w:val="000000" w:themeColor="text1"/>
        </w:rPr>
      </w:pPr>
      <w:r w:rsidRPr="00F66A2A">
        <w:rPr>
          <w:color w:val="000000" w:themeColor="text1"/>
        </w:rPr>
        <w:t xml:space="preserve">Readings: Begin reading </w:t>
      </w:r>
      <w:r w:rsidRPr="00F66A2A">
        <w:rPr>
          <w:i/>
          <w:color w:val="000000" w:themeColor="text1"/>
        </w:rPr>
        <w:t>Bridge on the Drina</w:t>
      </w:r>
      <w:r w:rsidRPr="00F66A2A">
        <w:rPr>
          <w:color w:val="000000" w:themeColor="text1"/>
        </w:rPr>
        <w:t xml:space="preserve"> pages 11-52</w:t>
      </w:r>
    </w:p>
    <w:p w14:paraId="654F012D" w14:textId="77777777" w:rsidR="000B757B" w:rsidRPr="00F66A2A" w:rsidRDefault="000B757B" w:rsidP="000B757B">
      <w:pPr>
        <w:rPr>
          <w:color w:val="000000" w:themeColor="text1"/>
        </w:rPr>
      </w:pPr>
    </w:p>
    <w:p w14:paraId="22ED0D77" w14:textId="77777777" w:rsidR="000B757B" w:rsidRPr="00F66A2A" w:rsidRDefault="000B757B" w:rsidP="000B757B">
      <w:pPr>
        <w:rPr>
          <w:b/>
          <w:color w:val="000000" w:themeColor="text1"/>
        </w:rPr>
      </w:pPr>
      <w:r w:rsidRPr="00F66A2A">
        <w:rPr>
          <w:b/>
          <w:color w:val="000000" w:themeColor="text1"/>
        </w:rPr>
        <w:t>Thursday</w:t>
      </w:r>
    </w:p>
    <w:p w14:paraId="7B2A5A34" w14:textId="77777777" w:rsidR="000B757B" w:rsidRPr="00F66A2A" w:rsidRDefault="000B757B" w:rsidP="000B757B">
      <w:pPr>
        <w:rPr>
          <w:color w:val="000000" w:themeColor="text1"/>
        </w:rPr>
      </w:pPr>
      <w:r w:rsidRPr="00F66A2A">
        <w:rPr>
          <w:color w:val="000000" w:themeColor="text1"/>
        </w:rPr>
        <w:t xml:space="preserve">Continue Reading </w:t>
      </w:r>
      <w:r w:rsidRPr="00F66A2A">
        <w:rPr>
          <w:i/>
          <w:color w:val="000000" w:themeColor="text1"/>
        </w:rPr>
        <w:t>Bridge on the Drina</w:t>
      </w:r>
      <w:r w:rsidRPr="00F66A2A">
        <w:rPr>
          <w:color w:val="000000" w:themeColor="text1"/>
        </w:rPr>
        <w:t xml:space="preserve"> pages 53-93</w:t>
      </w:r>
    </w:p>
    <w:p w14:paraId="22D38423" w14:textId="77777777" w:rsidR="000B757B" w:rsidRPr="00DB702B" w:rsidRDefault="000B757B" w:rsidP="000B757B">
      <w:pPr>
        <w:rPr>
          <w:b/>
          <w:bCs/>
          <w:i/>
          <w:iCs/>
          <w:color w:val="000000" w:themeColor="text1"/>
        </w:rPr>
      </w:pPr>
      <w:r w:rsidRPr="00F66A2A">
        <w:rPr>
          <w:b/>
          <w:bCs/>
          <w:i/>
          <w:iCs/>
          <w:color w:val="000000" w:themeColor="text1"/>
          <w:highlight w:val="yellow"/>
        </w:rPr>
        <w:t xml:space="preserve">Response Paper II: </w:t>
      </w:r>
      <w:r w:rsidRPr="00DB702B">
        <w:rPr>
          <w:b/>
          <w:bCs/>
          <w:i/>
          <w:iCs/>
          <w:color w:val="000000" w:themeColor="text1"/>
          <w:highlight w:val="yellow"/>
        </w:rPr>
        <w:t>Myth and Myth Making in Bridge in the Drina</w:t>
      </w:r>
    </w:p>
    <w:p w14:paraId="27810750" w14:textId="77777777" w:rsidR="000B757B" w:rsidRPr="00F66A2A" w:rsidRDefault="000B757B" w:rsidP="000B757B">
      <w:pPr>
        <w:rPr>
          <w:b/>
          <w:color w:val="000000" w:themeColor="text1"/>
        </w:rPr>
      </w:pPr>
    </w:p>
    <w:p w14:paraId="1C023E50" w14:textId="77777777" w:rsidR="000B757B" w:rsidRPr="00F66A2A" w:rsidRDefault="000B757B" w:rsidP="000B757B">
      <w:pPr>
        <w:rPr>
          <w:b/>
          <w:color w:val="000000" w:themeColor="text1"/>
        </w:rPr>
      </w:pPr>
      <w:r w:rsidRPr="00F66A2A">
        <w:rPr>
          <w:b/>
          <w:color w:val="000000" w:themeColor="text1"/>
        </w:rPr>
        <w:t xml:space="preserve">Week 6: </w:t>
      </w:r>
    </w:p>
    <w:p w14:paraId="1D1D4A06" w14:textId="77777777" w:rsidR="000B757B" w:rsidRPr="00F66A2A" w:rsidRDefault="000B757B" w:rsidP="000B757B">
      <w:pPr>
        <w:rPr>
          <w:b/>
          <w:color w:val="000000" w:themeColor="text1"/>
        </w:rPr>
      </w:pPr>
      <w:r w:rsidRPr="00F66A2A">
        <w:rPr>
          <w:b/>
          <w:color w:val="000000" w:themeColor="text1"/>
        </w:rPr>
        <w:t>February 14 and 16</w:t>
      </w:r>
    </w:p>
    <w:p w14:paraId="07AD7C2F" w14:textId="77777777" w:rsidR="000B757B" w:rsidRPr="00F66A2A" w:rsidRDefault="000B757B" w:rsidP="000B757B">
      <w:pPr>
        <w:rPr>
          <w:color w:val="000000" w:themeColor="text1"/>
        </w:rPr>
      </w:pPr>
      <w:r w:rsidRPr="00F66A2A">
        <w:rPr>
          <w:b/>
          <w:color w:val="000000" w:themeColor="text1"/>
        </w:rPr>
        <w:t xml:space="preserve">Sources of Identity in the Balkans: The </w:t>
      </w:r>
      <w:r>
        <w:rPr>
          <w:b/>
          <w:color w:val="000000" w:themeColor="text1"/>
        </w:rPr>
        <w:t>Hapsburg</w:t>
      </w:r>
      <w:r w:rsidRPr="00F66A2A">
        <w:rPr>
          <w:b/>
          <w:color w:val="000000" w:themeColor="text1"/>
        </w:rPr>
        <w:t xml:space="preserve"> Empire</w:t>
      </w:r>
    </w:p>
    <w:p w14:paraId="2581CCCD" w14:textId="77777777" w:rsidR="000B757B" w:rsidRPr="00F66A2A" w:rsidRDefault="000B757B" w:rsidP="000B757B">
      <w:pPr>
        <w:rPr>
          <w:b/>
          <w:color w:val="000000" w:themeColor="text1"/>
        </w:rPr>
      </w:pPr>
      <w:r w:rsidRPr="00F66A2A">
        <w:rPr>
          <w:b/>
          <w:color w:val="000000" w:themeColor="text1"/>
        </w:rPr>
        <w:t xml:space="preserve">Tuesday </w:t>
      </w:r>
    </w:p>
    <w:p w14:paraId="7F9A9103" w14:textId="77777777" w:rsidR="000B757B" w:rsidRPr="00F66A2A" w:rsidRDefault="000B757B" w:rsidP="000B757B">
      <w:pPr>
        <w:rPr>
          <w:color w:val="000000" w:themeColor="text1"/>
        </w:rPr>
      </w:pPr>
      <w:r w:rsidRPr="00F66A2A">
        <w:rPr>
          <w:color w:val="000000" w:themeColor="text1"/>
        </w:rPr>
        <w:t xml:space="preserve">Readings: Continue reading </w:t>
      </w:r>
      <w:r w:rsidRPr="00F66A2A">
        <w:rPr>
          <w:i/>
          <w:color w:val="000000" w:themeColor="text1"/>
        </w:rPr>
        <w:t>Bridge on the Drina</w:t>
      </w:r>
      <w:r w:rsidRPr="00F66A2A">
        <w:rPr>
          <w:color w:val="000000" w:themeColor="text1"/>
        </w:rPr>
        <w:t xml:space="preserve"> pages 94-123</w:t>
      </w:r>
    </w:p>
    <w:p w14:paraId="67BA174C" w14:textId="77777777" w:rsidR="000B757B" w:rsidRPr="00F66A2A" w:rsidRDefault="000B757B" w:rsidP="000B757B">
      <w:pPr>
        <w:rPr>
          <w:color w:val="000000" w:themeColor="text1"/>
        </w:rPr>
      </w:pPr>
      <w:r w:rsidRPr="00F66A2A">
        <w:rPr>
          <w:b/>
          <w:color w:val="000000" w:themeColor="text1"/>
        </w:rPr>
        <w:t>Thursday</w:t>
      </w:r>
    </w:p>
    <w:p w14:paraId="691CBE83" w14:textId="77777777" w:rsidR="000B757B" w:rsidRPr="00F66A2A" w:rsidRDefault="000B757B" w:rsidP="000B757B">
      <w:pPr>
        <w:rPr>
          <w:color w:val="000000" w:themeColor="text1"/>
        </w:rPr>
      </w:pPr>
      <w:r w:rsidRPr="00F66A2A">
        <w:rPr>
          <w:color w:val="000000" w:themeColor="text1"/>
        </w:rPr>
        <w:t xml:space="preserve">Readings: Continue reading </w:t>
      </w:r>
      <w:r w:rsidRPr="00F66A2A">
        <w:rPr>
          <w:i/>
          <w:color w:val="000000" w:themeColor="text1"/>
        </w:rPr>
        <w:t xml:space="preserve">Bridge on the Drina </w:t>
      </w:r>
      <w:r w:rsidRPr="00F66A2A">
        <w:rPr>
          <w:color w:val="000000" w:themeColor="text1"/>
        </w:rPr>
        <w:t>pages 124-172</w:t>
      </w:r>
    </w:p>
    <w:p w14:paraId="0EC583C1" w14:textId="77777777" w:rsidR="000B757B" w:rsidRPr="00F66A2A" w:rsidRDefault="000B757B" w:rsidP="000B757B">
      <w:pPr>
        <w:rPr>
          <w:b/>
          <w:color w:val="000000" w:themeColor="text1"/>
        </w:rPr>
      </w:pPr>
    </w:p>
    <w:p w14:paraId="4A5C46A0" w14:textId="77777777" w:rsidR="000B757B" w:rsidRPr="00F66A2A" w:rsidRDefault="000B757B" w:rsidP="000B757B">
      <w:pPr>
        <w:rPr>
          <w:b/>
          <w:color w:val="000000" w:themeColor="text1"/>
        </w:rPr>
      </w:pPr>
      <w:r w:rsidRPr="00F66A2A">
        <w:rPr>
          <w:b/>
          <w:color w:val="000000" w:themeColor="text1"/>
        </w:rPr>
        <w:t xml:space="preserve">Week 7: </w:t>
      </w:r>
    </w:p>
    <w:p w14:paraId="510E34DA" w14:textId="77777777" w:rsidR="000B757B" w:rsidRPr="00F66A2A" w:rsidRDefault="000B757B" w:rsidP="000B757B">
      <w:pPr>
        <w:rPr>
          <w:b/>
          <w:color w:val="000000" w:themeColor="text1"/>
        </w:rPr>
      </w:pPr>
      <w:r w:rsidRPr="00F66A2A">
        <w:rPr>
          <w:b/>
          <w:color w:val="000000" w:themeColor="text1"/>
        </w:rPr>
        <w:t>February 21 and 23</w:t>
      </w:r>
    </w:p>
    <w:p w14:paraId="290E6909" w14:textId="77777777" w:rsidR="000B757B" w:rsidRPr="00F66A2A" w:rsidRDefault="000B757B" w:rsidP="000B757B">
      <w:pPr>
        <w:rPr>
          <w:color w:val="000000" w:themeColor="text1"/>
        </w:rPr>
      </w:pPr>
      <w:r w:rsidRPr="00F66A2A">
        <w:rPr>
          <w:b/>
          <w:color w:val="000000" w:themeColor="text1"/>
        </w:rPr>
        <w:t>Ivo Andri</w:t>
      </w:r>
      <w:r w:rsidRPr="00F66A2A">
        <w:rPr>
          <w:b/>
          <w:color w:val="000000" w:themeColor="text1"/>
          <w:lang w:val="sr-Latn-CS"/>
        </w:rPr>
        <w:t>ć</w:t>
      </w:r>
      <w:r w:rsidRPr="00F66A2A">
        <w:rPr>
          <w:b/>
          <w:color w:val="000000" w:themeColor="text1"/>
        </w:rPr>
        <w:t xml:space="preserve"> and Historical Fiction</w:t>
      </w:r>
    </w:p>
    <w:p w14:paraId="28E04FF1" w14:textId="77777777" w:rsidR="000B757B" w:rsidRPr="00F66A2A" w:rsidRDefault="000B757B" w:rsidP="000B757B">
      <w:pPr>
        <w:rPr>
          <w:b/>
          <w:color w:val="000000" w:themeColor="text1"/>
        </w:rPr>
      </w:pPr>
      <w:r w:rsidRPr="00F66A2A">
        <w:rPr>
          <w:b/>
          <w:color w:val="000000" w:themeColor="text1"/>
        </w:rPr>
        <w:t xml:space="preserve">Tuesday </w:t>
      </w:r>
    </w:p>
    <w:p w14:paraId="4067A9F1" w14:textId="77777777" w:rsidR="000B757B" w:rsidRPr="00F66A2A" w:rsidRDefault="000B757B" w:rsidP="000B757B">
      <w:pPr>
        <w:rPr>
          <w:color w:val="000000" w:themeColor="text1"/>
        </w:rPr>
      </w:pPr>
      <w:r w:rsidRPr="00F66A2A">
        <w:rPr>
          <w:color w:val="000000" w:themeColor="text1"/>
        </w:rPr>
        <w:t xml:space="preserve">Readings: Continue reading </w:t>
      </w:r>
      <w:r w:rsidRPr="00F66A2A">
        <w:rPr>
          <w:i/>
          <w:color w:val="000000" w:themeColor="text1"/>
        </w:rPr>
        <w:t>Bridge on the Drina</w:t>
      </w:r>
      <w:r w:rsidRPr="00F66A2A">
        <w:rPr>
          <w:color w:val="000000" w:themeColor="text1"/>
        </w:rPr>
        <w:t>,173-214</w:t>
      </w:r>
    </w:p>
    <w:p w14:paraId="63EF50C6" w14:textId="77777777" w:rsidR="000B757B" w:rsidRPr="00F66A2A" w:rsidRDefault="000B757B" w:rsidP="000B757B">
      <w:pPr>
        <w:rPr>
          <w:b/>
          <w:color w:val="000000" w:themeColor="text1"/>
        </w:rPr>
      </w:pPr>
      <w:r w:rsidRPr="00F66A2A">
        <w:rPr>
          <w:b/>
          <w:color w:val="000000" w:themeColor="text1"/>
        </w:rPr>
        <w:t>Thursday</w:t>
      </w:r>
    </w:p>
    <w:p w14:paraId="6EFAAE0B" w14:textId="77777777" w:rsidR="000B757B" w:rsidRPr="00F66A2A" w:rsidRDefault="000B757B" w:rsidP="000B757B">
      <w:pPr>
        <w:rPr>
          <w:color w:val="000000" w:themeColor="text1"/>
        </w:rPr>
      </w:pPr>
      <w:r w:rsidRPr="00F66A2A">
        <w:rPr>
          <w:color w:val="000000" w:themeColor="text1"/>
        </w:rPr>
        <w:t xml:space="preserve">Readings: Continue reading </w:t>
      </w:r>
      <w:r w:rsidRPr="00F66A2A">
        <w:rPr>
          <w:i/>
          <w:color w:val="000000" w:themeColor="text1"/>
        </w:rPr>
        <w:t>Bridge on the Drina</w:t>
      </w:r>
      <w:r w:rsidRPr="00F66A2A">
        <w:rPr>
          <w:iCs/>
          <w:color w:val="000000" w:themeColor="text1"/>
        </w:rPr>
        <w:t>,</w:t>
      </w:r>
      <w:r w:rsidRPr="00F66A2A">
        <w:rPr>
          <w:color w:val="000000" w:themeColor="text1"/>
        </w:rPr>
        <w:t xml:space="preserve"> 215-264</w:t>
      </w:r>
    </w:p>
    <w:p w14:paraId="21F3CE57" w14:textId="77777777" w:rsidR="000B757B" w:rsidRPr="00F66A2A" w:rsidRDefault="000B757B" w:rsidP="000B757B">
      <w:pPr>
        <w:rPr>
          <w:b/>
          <w:color w:val="000000" w:themeColor="text1"/>
        </w:rPr>
      </w:pPr>
    </w:p>
    <w:p w14:paraId="213F9A20" w14:textId="77777777" w:rsidR="000B757B" w:rsidRPr="00F66A2A" w:rsidRDefault="000B757B" w:rsidP="000B757B">
      <w:pPr>
        <w:rPr>
          <w:b/>
          <w:color w:val="000000" w:themeColor="text1"/>
        </w:rPr>
      </w:pPr>
      <w:r w:rsidRPr="00F66A2A">
        <w:rPr>
          <w:b/>
          <w:color w:val="000000" w:themeColor="text1"/>
        </w:rPr>
        <w:lastRenderedPageBreak/>
        <w:t xml:space="preserve">Week 8: </w:t>
      </w:r>
    </w:p>
    <w:p w14:paraId="20089225" w14:textId="77777777" w:rsidR="000B757B" w:rsidRPr="00F66A2A" w:rsidRDefault="000B757B" w:rsidP="000B757B">
      <w:pPr>
        <w:rPr>
          <w:b/>
          <w:color w:val="000000" w:themeColor="text1"/>
        </w:rPr>
      </w:pPr>
      <w:r w:rsidRPr="00F66A2A">
        <w:rPr>
          <w:b/>
          <w:color w:val="000000" w:themeColor="text1"/>
        </w:rPr>
        <w:t>February 28 and March 2</w:t>
      </w:r>
    </w:p>
    <w:p w14:paraId="03DB6B17" w14:textId="77777777" w:rsidR="000B757B" w:rsidRPr="00F66A2A" w:rsidRDefault="000B757B" w:rsidP="000B757B">
      <w:pPr>
        <w:rPr>
          <w:b/>
          <w:color w:val="000000" w:themeColor="text1"/>
        </w:rPr>
      </w:pPr>
      <w:r w:rsidRPr="00F66A2A">
        <w:rPr>
          <w:b/>
          <w:color w:val="000000" w:themeColor="text1"/>
        </w:rPr>
        <w:t>Identity in Bosnia</w:t>
      </w:r>
    </w:p>
    <w:p w14:paraId="13A7F613" w14:textId="77777777" w:rsidR="000B757B" w:rsidRPr="00F66A2A" w:rsidRDefault="000B757B" w:rsidP="000B757B">
      <w:pPr>
        <w:rPr>
          <w:color w:val="000000" w:themeColor="text1"/>
        </w:rPr>
      </w:pPr>
      <w:r w:rsidRPr="00F66A2A">
        <w:rPr>
          <w:b/>
          <w:color w:val="000000" w:themeColor="text1"/>
        </w:rPr>
        <w:t>Tuesday:</w:t>
      </w:r>
      <w:r w:rsidRPr="00F66A2A">
        <w:rPr>
          <w:color w:val="000000" w:themeColor="text1"/>
        </w:rPr>
        <w:t xml:space="preserve"> </w:t>
      </w:r>
    </w:p>
    <w:p w14:paraId="2D97EA88" w14:textId="77777777" w:rsidR="000B757B" w:rsidRPr="00F66A2A" w:rsidRDefault="000B757B" w:rsidP="000B757B">
      <w:pPr>
        <w:rPr>
          <w:color w:val="000000" w:themeColor="text1"/>
        </w:rPr>
      </w:pPr>
      <w:r w:rsidRPr="00F66A2A">
        <w:rPr>
          <w:color w:val="000000" w:themeColor="text1"/>
        </w:rPr>
        <w:t xml:space="preserve">Readings: Finish reading </w:t>
      </w:r>
      <w:r w:rsidRPr="00F66A2A">
        <w:rPr>
          <w:i/>
          <w:color w:val="000000" w:themeColor="text1"/>
        </w:rPr>
        <w:t>Bridge on the Drina</w:t>
      </w:r>
      <w:r w:rsidRPr="00F66A2A">
        <w:rPr>
          <w:color w:val="000000" w:themeColor="text1"/>
        </w:rPr>
        <w:t xml:space="preserve"> pages 265-end </w:t>
      </w:r>
    </w:p>
    <w:p w14:paraId="380D1CA7" w14:textId="77777777" w:rsidR="000B757B" w:rsidRPr="00F66A2A" w:rsidRDefault="000B757B" w:rsidP="000B757B">
      <w:pPr>
        <w:rPr>
          <w:b/>
          <w:color w:val="000000" w:themeColor="text1"/>
        </w:rPr>
      </w:pPr>
      <w:r w:rsidRPr="00F66A2A">
        <w:rPr>
          <w:b/>
          <w:color w:val="000000" w:themeColor="text1"/>
        </w:rPr>
        <w:t xml:space="preserve">Thursday: Watch “The Scent of Rain in the Balkans,” Season 1 Episode 2 </w:t>
      </w:r>
    </w:p>
    <w:p w14:paraId="6A1103D0" w14:textId="77777777" w:rsidR="000B757B" w:rsidRPr="00F66A2A" w:rsidRDefault="000B757B" w:rsidP="000B757B">
      <w:pPr>
        <w:rPr>
          <w:b/>
          <w:color w:val="000000" w:themeColor="text1"/>
        </w:rPr>
      </w:pPr>
      <w:r w:rsidRPr="00F66A2A">
        <w:rPr>
          <w:b/>
          <w:color w:val="000000" w:themeColor="text1"/>
        </w:rPr>
        <w:t>(available on hoopla.com)</w:t>
      </w:r>
    </w:p>
    <w:p w14:paraId="29CC37E7" w14:textId="77777777" w:rsidR="000B757B" w:rsidRPr="00F66A2A" w:rsidRDefault="000B757B" w:rsidP="000B757B">
      <w:pPr>
        <w:rPr>
          <w:b/>
          <w:i/>
          <w:iCs/>
          <w:color w:val="000000" w:themeColor="text1"/>
        </w:rPr>
      </w:pPr>
      <w:r w:rsidRPr="00F66A2A">
        <w:rPr>
          <w:b/>
          <w:i/>
          <w:iCs/>
          <w:color w:val="000000" w:themeColor="text1"/>
          <w:highlight w:val="yellow"/>
        </w:rPr>
        <w:t xml:space="preserve">Response Paper III: </w:t>
      </w:r>
      <w:r>
        <w:rPr>
          <w:b/>
          <w:i/>
          <w:iCs/>
          <w:color w:val="000000" w:themeColor="text1"/>
          <w:highlight w:val="yellow"/>
        </w:rPr>
        <w:t xml:space="preserve">The Image of </w:t>
      </w:r>
      <w:r w:rsidRPr="00F66A2A">
        <w:rPr>
          <w:b/>
          <w:i/>
          <w:iCs/>
          <w:color w:val="000000" w:themeColor="text1"/>
          <w:highlight w:val="yellow"/>
        </w:rPr>
        <w:t>Bosnia in The Bridge on the Drina</w:t>
      </w:r>
    </w:p>
    <w:p w14:paraId="1A895DA1" w14:textId="77777777" w:rsidR="000B757B" w:rsidRPr="00F66A2A" w:rsidRDefault="000B757B" w:rsidP="000B757B">
      <w:pPr>
        <w:rPr>
          <w:color w:val="000000" w:themeColor="text1"/>
        </w:rPr>
      </w:pPr>
    </w:p>
    <w:p w14:paraId="22D9B29F" w14:textId="77777777" w:rsidR="000B757B" w:rsidRPr="00F66A2A" w:rsidRDefault="000B757B" w:rsidP="000B757B">
      <w:pPr>
        <w:rPr>
          <w:b/>
          <w:color w:val="000000" w:themeColor="text1"/>
        </w:rPr>
      </w:pPr>
      <w:r w:rsidRPr="00F66A2A">
        <w:rPr>
          <w:b/>
          <w:color w:val="000000" w:themeColor="text1"/>
        </w:rPr>
        <w:t xml:space="preserve">Week 9: Memory and War: World War I </w:t>
      </w:r>
    </w:p>
    <w:p w14:paraId="14A63C08" w14:textId="77777777" w:rsidR="000B757B" w:rsidRPr="00F66A2A" w:rsidRDefault="000B757B" w:rsidP="000B757B">
      <w:pPr>
        <w:rPr>
          <w:b/>
          <w:color w:val="000000" w:themeColor="text1"/>
        </w:rPr>
      </w:pPr>
      <w:r w:rsidRPr="00F66A2A">
        <w:rPr>
          <w:b/>
          <w:color w:val="000000" w:themeColor="text1"/>
        </w:rPr>
        <w:t>March 7 and 9</w:t>
      </w:r>
    </w:p>
    <w:p w14:paraId="4859B035" w14:textId="77777777" w:rsidR="000B757B" w:rsidRPr="00F66A2A" w:rsidRDefault="000B757B" w:rsidP="000B757B">
      <w:pPr>
        <w:rPr>
          <w:iCs/>
          <w:color w:val="000000" w:themeColor="text1"/>
        </w:rPr>
      </w:pPr>
      <w:r w:rsidRPr="00F66A2A">
        <w:rPr>
          <w:b/>
          <w:color w:val="000000" w:themeColor="text1"/>
        </w:rPr>
        <w:t>Tuesday:</w:t>
      </w:r>
      <w:r w:rsidRPr="00F66A2A">
        <w:rPr>
          <w:iCs/>
          <w:color w:val="000000" w:themeColor="text1"/>
        </w:rPr>
        <w:t xml:space="preserve">  Read </w:t>
      </w:r>
      <w:r w:rsidRPr="00F66A2A">
        <w:rPr>
          <w:color w:val="000000" w:themeColor="text1"/>
        </w:rPr>
        <w:t>“The Twentieth Century: From the Balkans to Southeast Europe”</w:t>
      </w:r>
    </w:p>
    <w:p w14:paraId="33C9CF06" w14:textId="77777777" w:rsidR="000B757B" w:rsidRPr="00F66A2A" w:rsidRDefault="000B757B" w:rsidP="000B757B">
      <w:pPr>
        <w:rPr>
          <w:b/>
          <w:color w:val="000000" w:themeColor="text1"/>
        </w:rPr>
      </w:pPr>
      <w:r w:rsidRPr="00F66A2A">
        <w:rPr>
          <w:b/>
          <w:color w:val="000000" w:themeColor="text1"/>
        </w:rPr>
        <w:t>Thursday:  Memory and War: World War II</w:t>
      </w:r>
    </w:p>
    <w:p w14:paraId="6017F6FD" w14:textId="77777777" w:rsidR="000B757B" w:rsidRDefault="000B757B" w:rsidP="000B757B">
      <w:pPr>
        <w:rPr>
          <w:b/>
          <w:color w:val="000000" w:themeColor="text1"/>
        </w:rPr>
      </w:pPr>
      <w:r w:rsidRPr="00F66A2A">
        <w:rPr>
          <w:b/>
          <w:color w:val="000000" w:themeColor="text1"/>
        </w:rPr>
        <w:t xml:space="preserve">Watch </w:t>
      </w:r>
      <w:r w:rsidRPr="00F66A2A">
        <w:rPr>
          <w:b/>
          <w:i/>
          <w:iCs/>
          <w:color w:val="000000" w:themeColor="text1"/>
        </w:rPr>
        <w:t xml:space="preserve">Whose </w:t>
      </w:r>
      <w:proofErr w:type="spellStart"/>
      <w:r w:rsidRPr="00F66A2A">
        <w:rPr>
          <w:b/>
          <w:i/>
          <w:iCs/>
          <w:color w:val="000000" w:themeColor="text1"/>
        </w:rPr>
        <w:t>Singin</w:t>
      </w:r>
      <w:proofErr w:type="spellEnd"/>
      <w:r w:rsidRPr="00F66A2A">
        <w:rPr>
          <w:b/>
          <w:i/>
          <w:iCs/>
          <w:color w:val="000000" w:themeColor="text1"/>
        </w:rPr>
        <w:t xml:space="preserve">’ Over </w:t>
      </w:r>
      <w:proofErr w:type="gramStart"/>
      <w:r w:rsidRPr="00F66A2A">
        <w:rPr>
          <w:b/>
          <w:i/>
          <w:iCs/>
          <w:color w:val="000000" w:themeColor="text1"/>
        </w:rPr>
        <w:t>There</w:t>
      </w:r>
      <w:r w:rsidRPr="00F66A2A">
        <w:rPr>
          <w:b/>
          <w:color w:val="000000" w:themeColor="text1"/>
        </w:rPr>
        <w:t xml:space="preserve">  </w:t>
      </w:r>
      <w:r>
        <w:rPr>
          <w:b/>
          <w:color w:val="000000" w:themeColor="text1"/>
        </w:rPr>
        <w:t>(</w:t>
      </w:r>
      <w:proofErr w:type="gramEnd"/>
      <w:r w:rsidRPr="008C2A11">
        <w:rPr>
          <w:b/>
          <w:color w:val="000000" w:themeColor="text1"/>
        </w:rPr>
        <w:t xml:space="preserve">Slobodan </w:t>
      </w:r>
      <w:proofErr w:type="spellStart"/>
      <w:r>
        <w:rPr>
          <w:b/>
          <w:color w:val="000000" w:themeColor="text1"/>
        </w:rPr>
        <w:t>Š</w:t>
      </w:r>
      <w:r w:rsidRPr="008C2A11">
        <w:rPr>
          <w:b/>
          <w:color w:val="000000" w:themeColor="text1"/>
        </w:rPr>
        <w:t>ijan</w:t>
      </w:r>
      <w:proofErr w:type="spellEnd"/>
      <w:r>
        <w:rPr>
          <w:b/>
          <w:color w:val="000000" w:themeColor="text1"/>
        </w:rPr>
        <w:t>, 1980)</w:t>
      </w:r>
    </w:p>
    <w:p w14:paraId="126B31A3" w14:textId="77777777" w:rsidR="000B757B" w:rsidRPr="00F66A2A" w:rsidRDefault="000B757B" w:rsidP="000B757B">
      <w:pPr>
        <w:tabs>
          <w:tab w:val="left" w:pos="1570"/>
        </w:tabs>
        <w:rPr>
          <w:b/>
          <w:color w:val="000000" w:themeColor="text1"/>
        </w:rPr>
      </w:pPr>
    </w:p>
    <w:p w14:paraId="355BF901" w14:textId="77777777" w:rsidR="000B757B" w:rsidRPr="00F66A2A" w:rsidRDefault="000B757B" w:rsidP="000B757B">
      <w:pPr>
        <w:tabs>
          <w:tab w:val="left" w:pos="1570"/>
        </w:tabs>
        <w:rPr>
          <w:b/>
          <w:color w:val="000000" w:themeColor="text1"/>
        </w:rPr>
      </w:pPr>
      <w:r w:rsidRPr="00F66A2A">
        <w:rPr>
          <w:b/>
          <w:color w:val="000000" w:themeColor="text1"/>
        </w:rPr>
        <w:t xml:space="preserve">Week 10: </w:t>
      </w:r>
    </w:p>
    <w:p w14:paraId="246C7D72" w14:textId="77777777" w:rsidR="000B757B" w:rsidRPr="00F66A2A" w:rsidRDefault="000B757B" w:rsidP="000B757B">
      <w:pPr>
        <w:tabs>
          <w:tab w:val="left" w:pos="1570"/>
        </w:tabs>
        <w:rPr>
          <w:b/>
          <w:color w:val="000000" w:themeColor="text1"/>
        </w:rPr>
      </w:pPr>
      <w:r w:rsidRPr="00F66A2A">
        <w:rPr>
          <w:b/>
          <w:color w:val="000000" w:themeColor="text1"/>
        </w:rPr>
        <w:t>Spring Break, March 13-17</w:t>
      </w:r>
    </w:p>
    <w:p w14:paraId="71154F55" w14:textId="77777777" w:rsidR="000B757B" w:rsidRPr="00F66A2A" w:rsidRDefault="000B757B" w:rsidP="000B757B">
      <w:pPr>
        <w:tabs>
          <w:tab w:val="left" w:pos="1570"/>
        </w:tabs>
        <w:rPr>
          <w:b/>
          <w:color w:val="000000" w:themeColor="text1"/>
        </w:rPr>
      </w:pPr>
    </w:p>
    <w:p w14:paraId="599176AC" w14:textId="77777777" w:rsidR="000B757B" w:rsidRPr="00F66A2A" w:rsidRDefault="000B757B" w:rsidP="000B757B">
      <w:pPr>
        <w:tabs>
          <w:tab w:val="left" w:pos="1570"/>
        </w:tabs>
        <w:rPr>
          <w:b/>
          <w:color w:val="000000" w:themeColor="text1"/>
        </w:rPr>
      </w:pPr>
      <w:r w:rsidRPr="00F66A2A">
        <w:rPr>
          <w:b/>
          <w:color w:val="000000" w:themeColor="text1"/>
        </w:rPr>
        <w:t>Week 11: On the Globality of Small Countries: Anti-Racism and “Third World” Solidarity, The Non-Aligned Movement, and The Eastern Bloc</w:t>
      </w:r>
    </w:p>
    <w:p w14:paraId="3C829BFF" w14:textId="77777777" w:rsidR="000B757B" w:rsidRPr="00F66A2A" w:rsidRDefault="000B757B" w:rsidP="000B757B">
      <w:pPr>
        <w:tabs>
          <w:tab w:val="left" w:pos="1570"/>
        </w:tabs>
        <w:rPr>
          <w:b/>
          <w:color w:val="000000" w:themeColor="text1"/>
        </w:rPr>
      </w:pPr>
      <w:r w:rsidRPr="00F66A2A">
        <w:rPr>
          <w:b/>
          <w:color w:val="000000" w:themeColor="text1"/>
        </w:rPr>
        <w:t xml:space="preserve">March 21 and 23 </w:t>
      </w:r>
    </w:p>
    <w:p w14:paraId="79A7549C" w14:textId="77777777" w:rsidR="000B757B" w:rsidRPr="00F66A2A" w:rsidRDefault="000B757B" w:rsidP="000B757B">
      <w:pPr>
        <w:tabs>
          <w:tab w:val="left" w:pos="1570"/>
        </w:tabs>
        <w:rPr>
          <w:b/>
          <w:color w:val="000000" w:themeColor="text1"/>
          <w:lang w:val="sr-Latn-RS"/>
        </w:rPr>
      </w:pPr>
      <w:r w:rsidRPr="00F66A2A">
        <w:rPr>
          <w:b/>
          <w:color w:val="000000" w:themeColor="text1"/>
        </w:rPr>
        <w:t xml:space="preserve">Tuesday: </w:t>
      </w:r>
      <w:r w:rsidRPr="00F66A2A">
        <w:rPr>
          <w:b/>
          <w:iCs/>
          <w:color w:val="000000" w:themeColor="text1"/>
        </w:rPr>
        <w:t>“Tito’s Africa: Representation of Power During Tito’s African Journeys”</w:t>
      </w:r>
      <w:r w:rsidRPr="00F66A2A">
        <w:rPr>
          <w:b/>
          <w:color w:val="000000" w:themeColor="text1"/>
        </w:rPr>
        <w:t xml:space="preserve"> </w:t>
      </w:r>
      <w:proofErr w:type="spellStart"/>
      <w:r w:rsidRPr="00F66A2A">
        <w:rPr>
          <w:b/>
          <w:color w:val="000000" w:themeColor="text1"/>
        </w:rPr>
        <w:t>Radina</w:t>
      </w:r>
      <w:proofErr w:type="spellEnd"/>
      <w:r w:rsidRPr="00F66A2A">
        <w:rPr>
          <w:b/>
          <w:color w:val="000000" w:themeColor="text1"/>
        </w:rPr>
        <w:t xml:space="preserve"> Vu</w:t>
      </w:r>
      <w:proofErr w:type="spellStart"/>
      <w:r w:rsidRPr="00F66A2A">
        <w:rPr>
          <w:b/>
          <w:color w:val="000000" w:themeColor="text1"/>
          <w:lang w:val="sr-Latn-RS"/>
        </w:rPr>
        <w:t>četić</w:t>
      </w:r>
      <w:proofErr w:type="spellEnd"/>
      <w:r w:rsidRPr="00F66A2A">
        <w:rPr>
          <w:b/>
          <w:color w:val="000000" w:themeColor="text1"/>
          <w:lang w:val="sr-Latn-RS"/>
        </w:rPr>
        <w:t xml:space="preserve">, in </w:t>
      </w:r>
      <w:r w:rsidRPr="00F66A2A">
        <w:rPr>
          <w:b/>
          <w:i/>
          <w:iCs/>
          <w:color w:val="000000" w:themeColor="text1"/>
          <w:lang w:val="sr-Latn-RS"/>
        </w:rPr>
        <w:t xml:space="preserve">Tito in </w:t>
      </w:r>
      <w:proofErr w:type="spellStart"/>
      <w:r w:rsidRPr="00F66A2A">
        <w:rPr>
          <w:b/>
          <w:i/>
          <w:iCs/>
          <w:color w:val="000000" w:themeColor="text1"/>
          <w:lang w:val="sr-Latn-RS"/>
        </w:rPr>
        <w:t>Africa</w:t>
      </w:r>
      <w:proofErr w:type="spellEnd"/>
      <w:r w:rsidRPr="00F66A2A">
        <w:rPr>
          <w:b/>
          <w:i/>
          <w:iCs/>
          <w:color w:val="000000" w:themeColor="text1"/>
          <w:lang w:val="sr-Latn-RS"/>
        </w:rPr>
        <w:t>:</w:t>
      </w:r>
      <w:r>
        <w:rPr>
          <w:b/>
          <w:i/>
          <w:iCs/>
          <w:color w:val="000000" w:themeColor="text1"/>
          <w:lang w:val="sr-Latn-RS"/>
        </w:rPr>
        <w:t xml:space="preserve"> </w:t>
      </w:r>
      <w:proofErr w:type="spellStart"/>
      <w:r w:rsidRPr="00F66A2A">
        <w:rPr>
          <w:b/>
          <w:i/>
          <w:iCs/>
          <w:color w:val="000000" w:themeColor="text1"/>
          <w:lang w:val="sr-Latn-RS"/>
        </w:rPr>
        <w:t>Picturing</w:t>
      </w:r>
      <w:proofErr w:type="spellEnd"/>
      <w:r w:rsidRPr="00F66A2A">
        <w:rPr>
          <w:b/>
          <w:i/>
          <w:iCs/>
          <w:color w:val="000000" w:themeColor="text1"/>
          <w:lang w:val="sr-Latn-RS"/>
        </w:rPr>
        <w:t xml:space="preserve"> </w:t>
      </w:r>
      <w:proofErr w:type="spellStart"/>
      <w:r w:rsidRPr="00F66A2A">
        <w:rPr>
          <w:b/>
          <w:i/>
          <w:iCs/>
          <w:color w:val="000000" w:themeColor="text1"/>
          <w:lang w:val="sr-Latn-RS"/>
        </w:rPr>
        <w:t>Solidarity</w:t>
      </w:r>
      <w:proofErr w:type="spellEnd"/>
      <w:r w:rsidRPr="00F66A2A">
        <w:rPr>
          <w:b/>
          <w:i/>
          <w:iCs/>
          <w:color w:val="000000" w:themeColor="text1"/>
          <w:lang w:val="sr-Latn-RS"/>
        </w:rPr>
        <w:t xml:space="preserve"> </w:t>
      </w:r>
      <w:r w:rsidRPr="00F66A2A">
        <w:rPr>
          <w:b/>
          <w:color w:val="000000" w:themeColor="text1"/>
          <w:lang w:val="sr-Latn-RS"/>
        </w:rPr>
        <w:t xml:space="preserve"> </w:t>
      </w:r>
    </w:p>
    <w:p w14:paraId="34CBA5F8" w14:textId="0B6461B3" w:rsidR="00D52434" w:rsidRDefault="00D52434" w:rsidP="000B757B">
      <w:pPr>
        <w:tabs>
          <w:tab w:val="left" w:pos="1570"/>
        </w:tabs>
        <w:rPr>
          <w:bCs/>
          <w:color w:val="000000" w:themeColor="text1"/>
          <w:lang w:val="sr-Latn-RS"/>
        </w:rPr>
      </w:pPr>
      <w:proofErr w:type="spellStart"/>
      <w:r w:rsidRPr="00D52434">
        <w:rPr>
          <w:bCs/>
          <w:color w:val="000000" w:themeColor="text1"/>
          <w:lang w:val="sr-Latn-RS"/>
        </w:rPr>
        <w:t>Pitt</w:t>
      </w:r>
      <w:proofErr w:type="spellEnd"/>
      <w:r w:rsidRPr="00D52434">
        <w:rPr>
          <w:bCs/>
          <w:color w:val="000000" w:themeColor="text1"/>
          <w:lang w:val="sr-Latn-RS"/>
        </w:rPr>
        <w:t xml:space="preserve"> </w:t>
      </w:r>
      <w:proofErr w:type="spellStart"/>
      <w:r w:rsidRPr="00D52434">
        <w:rPr>
          <w:bCs/>
          <w:color w:val="000000" w:themeColor="text1"/>
          <w:lang w:val="sr-Latn-RS"/>
        </w:rPr>
        <w:t>Rivers</w:t>
      </w:r>
      <w:proofErr w:type="spellEnd"/>
      <w:r w:rsidRPr="00D52434">
        <w:rPr>
          <w:bCs/>
          <w:color w:val="000000" w:themeColor="text1"/>
          <w:lang w:val="sr-Latn-RS"/>
        </w:rPr>
        <w:t xml:space="preserve"> </w:t>
      </w:r>
      <w:proofErr w:type="spellStart"/>
      <w:r w:rsidRPr="00D52434">
        <w:rPr>
          <w:bCs/>
          <w:color w:val="000000" w:themeColor="text1"/>
          <w:lang w:val="sr-Latn-RS"/>
        </w:rPr>
        <w:t>Museum</w:t>
      </w:r>
      <w:proofErr w:type="spellEnd"/>
      <w:r w:rsidRPr="00D52434">
        <w:rPr>
          <w:bCs/>
          <w:color w:val="000000" w:themeColor="text1"/>
          <w:lang w:val="sr-Latn-RS"/>
        </w:rPr>
        <w:t xml:space="preserve"> “Tito in </w:t>
      </w:r>
      <w:proofErr w:type="spellStart"/>
      <w:r w:rsidRPr="00D52434">
        <w:rPr>
          <w:bCs/>
          <w:color w:val="000000" w:themeColor="text1"/>
          <w:lang w:val="sr-Latn-RS"/>
        </w:rPr>
        <w:t>Africa</w:t>
      </w:r>
      <w:proofErr w:type="spellEnd"/>
      <w:r w:rsidRPr="00D52434">
        <w:rPr>
          <w:bCs/>
          <w:color w:val="000000" w:themeColor="text1"/>
          <w:lang w:val="sr-Latn-RS"/>
        </w:rPr>
        <w:t xml:space="preserve">: </w:t>
      </w:r>
      <w:proofErr w:type="spellStart"/>
      <w:r w:rsidRPr="00D52434">
        <w:rPr>
          <w:bCs/>
          <w:color w:val="000000" w:themeColor="text1"/>
          <w:lang w:val="sr-Latn-RS"/>
        </w:rPr>
        <w:t>Picturing</w:t>
      </w:r>
      <w:proofErr w:type="spellEnd"/>
      <w:r w:rsidRPr="00D52434">
        <w:rPr>
          <w:bCs/>
          <w:color w:val="000000" w:themeColor="text1"/>
          <w:lang w:val="sr-Latn-RS"/>
        </w:rPr>
        <w:t xml:space="preserve"> </w:t>
      </w:r>
      <w:proofErr w:type="spellStart"/>
      <w:r w:rsidRPr="00D52434">
        <w:rPr>
          <w:bCs/>
          <w:color w:val="000000" w:themeColor="text1"/>
          <w:lang w:val="sr-Latn-RS"/>
        </w:rPr>
        <w:t>Solidarity</w:t>
      </w:r>
      <w:proofErr w:type="spellEnd"/>
      <w:r w:rsidRPr="00D52434">
        <w:rPr>
          <w:bCs/>
          <w:color w:val="000000" w:themeColor="text1"/>
          <w:lang w:val="sr-Latn-RS"/>
        </w:rPr>
        <w:t xml:space="preserve">” </w:t>
      </w:r>
      <w:proofErr w:type="spellStart"/>
      <w:r>
        <w:rPr>
          <w:bCs/>
          <w:color w:val="000000" w:themeColor="text1"/>
          <w:lang w:val="sr-Latn-RS"/>
        </w:rPr>
        <w:t>exhibit</w:t>
      </w:r>
      <w:proofErr w:type="spellEnd"/>
      <w:r>
        <w:rPr>
          <w:bCs/>
          <w:color w:val="000000" w:themeColor="text1"/>
          <w:lang w:val="sr-Latn-RS"/>
        </w:rPr>
        <w:t xml:space="preserve"> </w:t>
      </w:r>
      <w:hyperlink r:id="rId34" w:history="1">
        <w:r w:rsidRPr="001139B2">
          <w:rPr>
            <w:rStyle w:val="Hyperlink"/>
            <w:bCs/>
            <w:lang w:val="sr-Latn-RS"/>
          </w:rPr>
          <w:t>https://www.prm.ox.ac.uk/event/tito-in-africa</w:t>
        </w:r>
      </w:hyperlink>
    </w:p>
    <w:p w14:paraId="13DF9B98" w14:textId="3108AC6D" w:rsidR="000B757B" w:rsidRPr="00F66A2A" w:rsidRDefault="000B757B" w:rsidP="000B757B">
      <w:pPr>
        <w:tabs>
          <w:tab w:val="left" w:pos="1570"/>
        </w:tabs>
        <w:rPr>
          <w:bCs/>
          <w:color w:val="000000" w:themeColor="text1"/>
          <w:lang w:val="sr-Latn-RS"/>
        </w:rPr>
      </w:pPr>
      <w:proofErr w:type="spellStart"/>
      <w:r w:rsidRPr="00F66A2A">
        <w:rPr>
          <w:bCs/>
          <w:color w:val="000000" w:themeColor="text1"/>
          <w:lang w:val="sr-Latn-RS"/>
        </w:rPr>
        <w:t>Museum</w:t>
      </w:r>
      <w:proofErr w:type="spellEnd"/>
      <w:r w:rsidRPr="00F66A2A">
        <w:rPr>
          <w:bCs/>
          <w:color w:val="000000" w:themeColor="text1"/>
          <w:lang w:val="sr-Latn-RS"/>
        </w:rPr>
        <w:t xml:space="preserve"> </w:t>
      </w:r>
      <w:proofErr w:type="spellStart"/>
      <w:r w:rsidRPr="00F66A2A">
        <w:rPr>
          <w:bCs/>
          <w:color w:val="000000" w:themeColor="text1"/>
          <w:lang w:val="sr-Latn-RS"/>
        </w:rPr>
        <w:t>of</w:t>
      </w:r>
      <w:proofErr w:type="spellEnd"/>
      <w:r w:rsidRPr="00F66A2A">
        <w:rPr>
          <w:bCs/>
          <w:color w:val="000000" w:themeColor="text1"/>
          <w:lang w:val="sr-Latn-RS"/>
        </w:rPr>
        <w:t xml:space="preserve"> </w:t>
      </w:r>
      <w:proofErr w:type="spellStart"/>
      <w:r w:rsidRPr="00F66A2A">
        <w:rPr>
          <w:bCs/>
          <w:color w:val="000000" w:themeColor="text1"/>
          <w:lang w:val="sr-Latn-RS"/>
        </w:rPr>
        <w:t>African</w:t>
      </w:r>
      <w:proofErr w:type="spellEnd"/>
      <w:r w:rsidRPr="00F66A2A">
        <w:rPr>
          <w:bCs/>
          <w:color w:val="000000" w:themeColor="text1"/>
          <w:lang w:val="sr-Latn-RS"/>
        </w:rPr>
        <w:t xml:space="preserve"> Art: </w:t>
      </w:r>
      <w:hyperlink r:id="rId35" w:history="1">
        <w:r w:rsidRPr="00F66A2A">
          <w:rPr>
            <w:rStyle w:val="Hyperlink"/>
            <w:rFonts w:eastAsia="MS PGothic"/>
            <w:bCs/>
            <w:lang w:val="sr-Latn-RS"/>
          </w:rPr>
          <w:t>http://mau.rs/en/home-en.html</w:t>
        </w:r>
      </w:hyperlink>
      <w:r w:rsidRPr="00F66A2A">
        <w:rPr>
          <w:bCs/>
          <w:color w:val="000000" w:themeColor="text1"/>
          <w:lang w:val="sr-Latn-RS"/>
        </w:rPr>
        <w:t xml:space="preserve"> </w:t>
      </w:r>
    </w:p>
    <w:p w14:paraId="0460DB75" w14:textId="77777777" w:rsidR="000B757B" w:rsidRPr="00F66A2A" w:rsidRDefault="000B757B" w:rsidP="000B757B">
      <w:pPr>
        <w:tabs>
          <w:tab w:val="left" w:pos="1570"/>
        </w:tabs>
        <w:rPr>
          <w:bCs/>
          <w:color w:val="000000" w:themeColor="text1"/>
          <w:lang w:val="sr-Latn-RS"/>
        </w:rPr>
      </w:pPr>
      <w:r w:rsidRPr="00F66A2A">
        <w:rPr>
          <w:b/>
          <w:color w:val="000000" w:themeColor="text1"/>
          <w:highlight w:val="green"/>
        </w:rPr>
        <w:t>Student Presentation II: Tito and the Non-Aligned Movement</w:t>
      </w:r>
    </w:p>
    <w:p w14:paraId="12CFC4B0" w14:textId="77777777" w:rsidR="000B757B" w:rsidRDefault="000B757B" w:rsidP="000B757B">
      <w:pPr>
        <w:rPr>
          <w:b/>
          <w:color w:val="000000" w:themeColor="text1"/>
        </w:rPr>
      </w:pPr>
      <w:r w:rsidRPr="00F66A2A">
        <w:rPr>
          <w:b/>
          <w:color w:val="000000" w:themeColor="text1"/>
        </w:rPr>
        <w:t xml:space="preserve">Thursday: “Race” by James Mark in </w:t>
      </w:r>
      <w:r w:rsidRPr="00F66A2A">
        <w:rPr>
          <w:b/>
          <w:i/>
          <w:iCs/>
          <w:color w:val="000000" w:themeColor="text1"/>
        </w:rPr>
        <w:t>Socialism Goes Global</w:t>
      </w:r>
      <w:r>
        <w:rPr>
          <w:b/>
          <w:color w:val="000000" w:themeColor="text1"/>
        </w:rPr>
        <w:t xml:space="preserve"> </w:t>
      </w:r>
    </w:p>
    <w:p w14:paraId="47B95BB8" w14:textId="77777777" w:rsidR="000B757B" w:rsidRPr="008C2A11" w:rsidRDefault="000B757B" w:rsidP="000B757B">
      <w:pPr>
        <w:rPr>
          <w:b/>
          <w:i/>
          <w:iCs/>
          <w:color w:val="000000" w:themeColor="text1"/>
        </w:rPr>
      </w:pPr>
      <w:r>
        <w:rPr>
          <w:b/>
          <w:color w:val="000000" w:themeColor="text1"/>
        </w:rPr>
        <w:t xml:space="preserve">and watch </w:t>
      </w:r>
      <w:proofErr w:type="spellStart"/>
      <w:r w:rsidRPr="008C2A11">
        <w:rPr>
          <w:b/>
          <w:i/>
          <w:iCs/>
          <w:color w:val="000000" w:themeColor="text1"/>
        </w:rPr>
        <w:t>Ciné</w:t>
      </w:r>
      <w:proofErr w:type="spellEnd"/>
      <w:r w:rsidRPr="008C2A11">
        <w:rPr>
          <w:b/>
          <w:i/>
          <w:iCs/>
          <w:color w:val="000000" w:themeColor="text1"/>
        </w:rPr>
        <w:t>-</w:t>
      </w:r>
      <w:proofErr w:type="gramStart"/>
      <w:r w:rsidRPr="008C2A11">
        <w:rPr>
          <w:b/>
          <w:i/>
          <w:iCs/>
          <w:color w:val="000000" w:themeColor="text1"/>
        </w:rPr>
        <w:t>guerrillas :</w:t>
      </w:r>
      <w:proofErr w:type="gramEnd"/>
      <w:r w:rsidRPr="008C2A11">
        <w:rPr>
          <w:b/>
          <w:i/>
          <w:iCs/>
          <w:color w:val="000000" w:themeColor="text1"/>
        </w:rPr>
        <w:t xml:space="preserve"> </w:t>
      </w:r>
      <w:r>
        <w:rPr>
          <w:b/>
          <w:i/>
          <w:iCs/>
          <w:color w:val="000000" w:themeColor="text1"/>
        </w:rPr>
        <w:t>S</w:t>
      </w:r>
      <w:r w:rsidRPr="008C2A11">
        <w:rPr>
          <w:b/>
          <w:i/>
          <w:iCs/>
          <w:color w:val="000000" w:themeColor="text1"/>
        </w:rPr>
        <w:t xml:space="preserve">cenes from the </w:t>
      </w:r>
      <w:proofErr w:type="spellStart"/>
      <w:r w:rsidRPr="008C2A11">
        <w:rPr>
          <w:b/>
          <w:i/>
          <w:iCs/>
          <w:color w:val="000000" w:themeColor="text1"/>
        </w:rPr>
        <w:t>Labudović</w:t>
      </w:r>
      <w:proofErr w:type="spellEnd"/>
      <w:r w:rsidRPr="008C2A11">
        <w:rPr>
          <w:b/>
          <w:i/>
          <w:iCs/>
          <w:color w:val="000000" w:themeColor="text1"/>
        </w:rPr>
        <w:t xml:space="preserve"> </w:t>
      </w:r>
      <w:r>
        <w:rPr>
          <w:b/>
          <w:i/>
          <w:iCs/>
          <w:color w:val="000000" w:themeColor="text1"/>
        </w:rPr>
        <w:t>R</w:t>
      </w:r>
      <w:r w:rsidRPr="008C2A11">
        <w:rPr>
          <w:b/>
          <w:i/>
          <w:iCs/>
          <w:color w:val="000000" w:themeColor="text1"/>
        </w:rPr>
        <w:t>eels</w:t>
      </w:r>
      <w:r>
        <w:rPr>
          <w:b/>
          <w:i/>
          <w:iCs/>
          <w:color w:val="000000" w:themeColor="text1"/>
        </w:rPr>
        <w:t xml:space="preserve"> </w:t>
      </w:r>
      <w:r>
        <w:rPr>
          <w:b/>
          <w:color w:val="000000" w:themeColor="text1"/>
        </w:rPr>
        <w:t>(</w:t>
      </w:r>
      <w:proofErr w:type="spellStart"/>
      <w:r w:rsidRPr="008C2A11">
        <w:rPr>
          <w:b/>
          <w:color w:val="000000" w:themeColor="text1"/>
        </w:rPr>
        <w:t>Turajli</w:t>
      </w:r>
      <w:r>
        <w:rPr>
          <w:b/>
          <w:color w:val="000000" w:themeColor="text1"/>
        </w:rPr>
        <w:t>ć</w:t>
      </w:r>
      <w:proofErr w:type="spellEnd"/>
      <w:r>
        <w:rPr>
          <w:b/>
          <w:color w:val="000000" w:themeColor="text1"/>
        </w:rPr>
        <w:t>, 2022)</w:t>
      </w:r>
      <w:r>
        <w:rPr>
          <w:b/>
          <w:i/>
          <w:iCs/>
          <w:color w:val="000000" w:themeColor="text1"/>
        </w:rPr>
        <w:t xml:space="preserve"> </w:t>
      </w:r>
      <w:r>
        <w:rPr>
          <w:b/>
          <w:color w:val="000000" w:themeColor="text1"/>
        </w:rPr>
        <w:t>(Available through OSU Library)</w:t>
      </w:r>
      <w:r>
        <w:rPr>
          <w:b/>
          <w:color w:val="000000" w:themeColor="text1"/>
        </w:rPr>
        <w:br/>
      </w:r>
      <w:r w:rsidRPr="008C2A11">
        <w:rPr>
          <w:b/>
          <w:i/>
          <w:iCs/>
          <w:color w:val="000000" w:themeColor="text1"/>
          <w:highlight w:val="green"/>
        </w:rPr>
        <w:t>Fact Sheet Topic and bibliography due Friday of this week</w:t>
      </w:r>
    </w:p>
    <w:p w14:paraId="2D007C22" w14:textId="77777777" w:rsidR="000B757B" w:rsidRPr="00F66A2A" w:rsidRDefault="000B757B" w:rsidP="000B757B">
      <w:pPr>
        <w:tabs>
          <w:tab w:val="left" w:pos="1570"/>
        </w:tabs>
        <w:rPr>
          <w:b/>
          <w:color w:val="000000" w:themeColor="text1"/>
        </w:rPr>
      </w:pPr>
    </w:p>
    <w:p w14:paraId="06A6F979" w14:textId="77777777" w:rsidR="000B757B" w:rsidRPr="00F66A2A" w:rsidRDefault="000B757B" w:rsidP="000B757B">
      <w:pPr>
        <w:tabs>
          <w:tab w:val="left" w:pos="1570"/>
        </w:tabs>
        <w:rPr>
          <w:b/>
          <w:color w:val="000000" w:themeColor="text1"/>
        </w:rPr>
      </w:pPr>
      <w:r w:rsidRPr="00F66A2A">
        <w:rPr>
          <w:b/>
          <w:color w:val="000000" w:themeColor="text1"/>
        </w:rPr>
        <w:t>Week 12: Global 1989</w:t>
      </w:r>
    </w:p>
    <w:p w14:paraId="4EBD579F" w14:textId="77777777" w:rsidR="000B757B" w:rsidRPr="00F66A2A" w:rsidRDefault="000B757B" w:rsidP="000B757B">
      <w:pPr>
        <w:tabs>
          <w:tab w:val="left" w:pos="1570"/>
        </w:tabs>
        <w:rPr>
          <w:b/>
          <w:color w:val="000000" w:themeColor="text1"/>
        </w:rPr>
      </w:pPr>
      <w:r w:rsidRPr="00F66A2A">
        <w:rPr>
          <w:b/>
          <w:color w:val="000000" w:themeColor="text1"/>
        </w:rPr>
        <w:t>March 28 and 30</w:t>
      </w:r>
    </w:p>
    <w:p w14:paraId="50D73F3C" w14:textId="77777777" w:rsidR="000B757B" w:rsidRPr="00F66A2A" w:rsidRDefault="000B757B" w:rsidP="000B757B">
      <w:pPr>
        <w:tabs>
          <w:tab w:val="left" w:pos="1570"/>
        </w:tabs>
        <w:rPr>
          <w:b/>
          <w:iCs/>
          <w:color w:val="000000" w:themeColor="text1"/>
        </w:rPr>
      </w:pPr>
      <w:r w:rsidRPr="00F66A2A">
        <w:rPr>
          <w:b/>
          <w:color w:val="000000" w:themeColor="text1"/>
        </w:rPr>
        <w:t xml:space="preserve">Tuesday: </w:t>
      </w:r>
      <w:r w:rsidRPr="00F66A2A">
        <w:rPr>
          <w:b/>
          <w:i/>
          <w:color w:val="000000" w:themeColor="text1"/>
        </w:rPr>
        <w:t>Stolen Eyes</w:t>
      </w:r>
      <w:r w:rsidRPr="00F66A2A">
        <w:rPr>
          <w:b/>
          <w:iCs/>
          <w:color w:val="000000" w:themeColor="text1"/>
        </w:rPr>
        <w:t xml:space="preserve"> (Radisav </w:t>
      </w:r>
      <w:proofErr w:type="spellStart"/>
      <w:r w:rsidRPr="00F66A2A">
        <w:rPr>
          <w:b/>
          <w:iCs/>
          <w:color w:val="000000" w:themeColor="text1"/>
        </w:rPr>
        <w:t>Spassov</w:t>
      </w:r>
      <w:proofErr w:type="spellEnd"/>
      <w:r>
        <w:rPr>
          <w:b/>
          <w:iCs/>
          <w:color w:val="000000" w:themeColor="text1"/>
        </w:rPr>
        <w:t>, 2005</w:t>
      </w:r>
      <w:r w:rsidRPr="00F66A2A">
        <w:rPr>
          <w:b/>
          <w:iCs/>
          <w:color w:val="000000" w:themeColor="text1"/>
        </w:rPr>
        <w:t>)</w:t>
      </w:r>
    </w:p>
    <w:p w14:paraId="6CA1BDC8" w14:textId="77777777" w:rsidR="000B757B" w:rsidRPr="00DB702B" w:rsidRDefault="000B757B" w:rsidP="000B757B">
      <w:pPr>
        <w:tabs>
          <w:tab w:val="left" w:pos="1570"/>
        </w:tabs>
        <w:rPr>
          <w:b/>
          <w:iCs/>
          <w:color w:val="000000" w:themeColor="text1"/>
        </w:rPr>
      </w:pPr>
      <w:r w:rsidRPr="00F66A2A">
        <w:rPr>
          <w:b/>
          <w:iCs/>
          <w:color w:val="000000" w:themeColor="text1"/>
        </w:rPr>
        <w:t xml:space="preserve">Reading: “Europeanization” in </w:t>
      </w:r>
      <w:r w:rsidRPr="00DB702B">
        <w:rPr>
          <w:bCs/>
          <w:iCs/>
          <w:color w:val="000000" w:themeColor="text1"/>
        </w:rPr>
        <w:t xml:space="preserve">Mark, James, Bogdan C. </w:t>
      </w:r>
      <w:proofErr w:type="spellStart"/>
      <w:proofErr w:type="gramStart"/>
      <w:r w:rsidRPr="00DB702B">
        <w:rPr>
          <w:bCs/>
          <w:iCs/>
          <w:color w:val="000000" w:themeColor="text1"/>
        </w:rPr>
        <w:t>Iacob</w:t>
      </w:r>
      <w:proofErr w:type="spellEnd"/>
      <w:r w:rsidRPr="00DB702B">
        <w:rPr>
          <w:bCs/>
          <w:iCs/>
          <w:color w:val="000000" w:themeColor="text1"/>
        </w:rPr>
        <w:t xml:space="preserve"> ,Tobias</w:t>
      </w:r>
      <w:proofErr w:type="gramEnd"/>
      <w:r w:rsidRPr="00DB702B">
        <w:rPr>
          <w:bCs/>
          <w:iCs/>
          <w:color w:val="000000" w:themeColor="text1"/>
        </w:rPr>
        <w:t xml:space="preserve"> </w:t>
      </w:r>
      <w:proofErr w:type="spellStart"/>
      <w:r w:rsidRPr="00DB702B">
        <w:rPr>
          <w:bCs/>
          <w:iCs/>
          <w:color w:val="000000" w:themeColor="text1"/>
        </w:rPr>
        <w:t>Rupprecht</w:t>
      </w:r>
      <w:proofErr w:type="spellEnd"/>
      <w:r w:rsidRPr="00DB702B">
        <w:rPr>
          <w:bCs/>
          <w:iCs/>
          <w:color w:val="000000" w:themeColor="text1"/>
        </w:rPr>
        <w:t xml:space="preserve">, and </w:t>
      </w:r>
      <w:proofErr w:type="spellStart"/>
      <w:r w:rsidRPr="00DB702B">
        <w:rPr>
          <w:bCs/>
          <w:iCs/>
          <w:color w:val="000000" w:themeColor="text1"/>
        </w:rPr>
        <w:t>Ljubica</w:t>
      </w:r>
      <w:proofErr w:type="spellEnd"/>
      <w:r w:rsidRPr="00DB702B">
        <w:rPr>
          <w:bCs/>
          <w:iCs/>
          <w:color w:val="000000" w:themeColor="text1"/>
        </w:rPr>
        <w:t xml:space="preserve"> </w:t>
      </w:r>
      <w:proofErr w:type="spellStart"/>
      <w:r w:rsidRPr="00DB702B">
        <w:rPr>
          <w:bCs/>
          <w:iCs/>
          <w:color w:val="000000" w:themeColor="text1"/>
        </w:rPr>
        <w:t>Spaskovska</w:t>
      </w:r>
      <w:proofErr w:type="spellEnd"/>
      <w:r w:rsidRPr="00DB702B">
        <w:rPr>
          <w:bCs/>
          <w:iCs/>
          <w:color w:val="000000" w:themeColor="text1"/>
        </w:rPr>
        <w:t xml:space="preserve">. </w:t>
      </w:r>
      <w:r>
        <w:rPr>
          <w:bCs/>
          <w:iCs/>
          <w:color w:val="000000" w:themeColor="text1"/>
        </w:rPr>
        <w:t xml:space="preserve">2019. </w:t>
      </w:r>
      <w:r w:rsidRPr="00DB702B">
        <w:rPr>
          <w:bCs/>
          <w:i/>
          <w:color w:val="000000" w:themeColor="text1"/>
        </w:rPr>
        <w:t>1989: A Global History</w:t>
      </w:r>
      <w:r w:rsidRPr="00DB702B">
        <w:rPr>
          <w:bCs/>
          <w:iCs/>
          <w:color w:val="000000" w:themeColor="text1"/>
        </w:rPr>
        <w:t xml:space="preserve"> </w:t>
      </w:r>
      <w:r w:rsidRPr="00DB702B">
        <w:rPr>
          <w:bCs/>
          <w:i/>
          <w:color w:val="000000" w:themeColor="text1"/>
        </w:rPr>
        <w:t>Eastern Europe</w:t>
      </w:r>
      <w:r>
        <w:rPr>
          <w:bCs/>
          <w:iCs/>
          <w:color w:val="000000" w:themeColor="text1"/>
        </w:rPr>
        <w:t>. London: Cambridge UP.</w:t>
      </w:r>
    </w:p>
    <w:p w14:paraId="13FA8B75" w14:textId="77777777" w:rsidR="000B757B" w:rsidRPr="00F66A2A" w:rsidRDefault="000B757B" w:rsidP="000B757B">
      <w:pPr>
        <w:tabs>
          <w:tab w:val="left" w:pos="1570"/>
        </w:tabs>
        <w:rPr>
          <w:b/>
          <w:iCs/>
          <w:color w:val="000000" w:themeColor="text1"/>
        </w:rPr>
      </w:pPr>
      <w:r w:rsidRPr="00F66A2A">
        <w:rPr>
          <w:b/>
          <w:iCs/>
          <w:color w:val="000000" w:themeColor="text1"/>
          <w:highlight w:val="green"/>
        </w:rPr>
        <w:t>Student Presentation III: Global 1989</w:t>
      </w:r>
    </w:p>
    <w:p w14:paraId="0DC4CD44" w14:textId="77777777" w:rsidR="000B757B" w:rsidRPr="00F66A2A" w:rsidRDefault="000B757B" w:rsidP="000B757B">
      <w:pPr>
        <w:tabs>
          <w:tab w:val="left" w:pos="1570"/>
        </w:tabs>
        <w:rPr>
          <w:color w:val="000000" w:themeColor="text1"/>
        </w:rPr>
      </w:pPr>
      <w:r w:rsidRPr="00F66A2A">
        <w:rPr>
          <w:b/>
          <w:color w:val="000000" w:themeColor="text1"/>
        </w:rPr>
        <w:t>For Thursday</w:t>
      </w:r>
      <w:r w:rsidRPr="00F66A2A">
        <w:rPr>
          <w:color w:val="000000" w:themeColor="text1"/>
        </w:rPr>
        <w:t xml:space="preserve">: </w:t>
      </w:r>
      <w:r w:rsidRPr="00F66A2A">
        <w:rPr>
          <w:b/>
          <w:color w:val="000000" w:themeColor="text1"/>
        </w:rPr>
        <w:t>Yugoslavia, Yugoslav identity, and Tito</w:t>
      </w:r>
      <w:r w:rsidRPr="00F66A2A">
        <w:rPr>
          <w:color w:val="000000" w:themeColor="text1"/>
        </w:rPr>
        <w:t xml:space="preserve"> </w:t>
      </w:r>
    </w:p>
    <w:p w14:paraId="5203614D" w14:textId="77777777" w:rsidR="000B757B" w:rsidRPr="00F66A2A" w:rsidRDefault="000B757B" w:rsidP="000B757B">
      <w:pPr>
        <w:tabs>
          <w:tab w:val="left" w:pos="1570"/>
        </w:tabs>
        <w:rPr>
          <w:b/>
          <w:color w:val="000000" w:themeColor="text1"/>
        </w:rPr>
      </w:pPr>
      <w:r w:rsidRPr="00F66A2A">
        <w:rPr>
          <w:color w:val="000000" w:themeColor="text1"/>
        </w:rPr>
        <w:t>Read</w:t>
      </w:r>
      <w:r>
        <w:rPr>
          <w:color w:val="000000" w:themeColor="text1"/>
        </w:rPr>
        <w:t xml:space="preserve"> </w:t>
      </w:r>
      <w:r w:rsidRPr="00F66A2A">
        <w:rPr>
          <w:color w:val="000000" w:themeColor="text1"/>
          <w:lang w:val="sr-Latn-CS"/>
        </w:rPr>
        <w:t>excerpts</w:t>
      </w:r>
      <w:r>
        <w:rPr>
          <w:color w:val="000000" w:themeColor="text1"/>
          <w:lang w:val="sr-Latn-CS"/>
        </w:rPr>
        <w:t xml:space="preserve"> from the following texts </w:t>
      </w:r>
      <w:r w:rsidRPr="00F66A2A">
        <w:rPr>
          <w:color w:val="000000" w:themeColor="text1"/>
          <w:lang w:val="sr-Latn-CS"/>
        </w:rPr>
        <w:t xml:space="preserve">available on </w:t>
      </w:r>
      <w:r>
        <w:rPr>
          <w:color w:val="000000" w:themeColor="text1"/>
          <w:lang w:val="sr-Latn-CS"/>
        </w:rPr>
        <w:t>Canvas</w:t>
      </w:r>
      <w:r w:rsidRPr="00F66A2A">
        <w:rPr>
          <w:color w:val="000000" w:themeColor="text1"/>
        </w:rPr>
        <w:t xml:space="preserve">: “My First Primer” by Dubravka </w:t>
      </w:r>
      <w:proofErr w:type="spellStart"/>
      <w:r w:rsidRPr="00F66A2A">
        <w:rPr>
          <w:color w:val="000000" w:themeColor="text1"/>
        </w:rPr>
        <w:t>Ugrešić</w:t>
      </w:r>
      <w:proofErr w:type="spellEnd"/>
      <w:r>
        <w:rPr>
          <w:color w:val="000000" w:themeColor="text1"/>
        </w:rPr>
        <w:t xml:space="preserve">, </w:t>
      </w:r>
      <w:proofErr w:type="spellStart"/>
      <w:r>
        <w:rPr>
          <w:iCs/>
          <w:color w:val="000000" w:themeColor="text1"/>
          <w:lang w:val="sr-Latn-RS"/>
        </w:rPr>
        <w:t>Drakulić</w:t>
      </w:r>
      <w:proofErr w:type="spellEnd"/>
      <w:r>
        <w:rPr>
          <w:iCs/>
          <w:color w:val="000000" w:themeColor="text1"/>
          <w:lang w:val="sr-Latn-RS"/>
        </w:rPr>
        <w:t xml:space="preserve">, Slavenka. 1993. </w:t>
      </w:r>
      <w:r w:rsidRPr="00DB702B">
        <w:rPr>
          <w:i/>
          <w:color w:val="000000" w:themeColor="text1"/>
          <w:lang w:val="sr-Latn-CS"/>
        </w:rPr>
        <w:t>The Balkan Express: Fragments from the Other Side of the War</w:t>
      </w:r>
      <w:r>
        <w:rPr>
          <w:iCs/>
          <w:color w:val="000000" w:themeColor="text1"/>
          <w:lang w:val="sr-Latn-CS"/>
        </w:rPr>
        <w:t xml:space="preserve">. New York: </w:t>
      </w:r>
      <w:r w:rsidRPr="00DB702B">
        <w:rPr>
          <w:iCs/>
          <w:color w:val="000000" w:themeColor="text1"/>
          <w:lang w:val="sr-Latn-CS"/>
        </w:rPr>
        <w:t>W. W. Norton &amp; Company</w:t>
      </w:r>
      <w:r>
        <w:rPr>
          <w:iCs/>
          <w:color w:val="000000" w:themeColor="text1"/>
          <w:lang w:val="sr-Latn-CS"/>
        </w:rPr>
        <w:t xml:space="preserve">, </w:t>
      </w:r>
      <w:r w:rsidRPr="00DB702B">
        <w:rPr>
          <w:color w:val="000000" w:themeColor="text1"/>
          <w:lang w:val="sr-Latn-CS"/>
        </w:rPr>
        <w:t>Mehmedinovic</w:t>
      </w:r>
      <w:r>
        <w:rPr>
          <w:color w:val="000000" w:themeColor="text1"/>
          <w:lang w:val="sr-Latn-CS"/>
        </w:rPr>
        <w:t xml:space="preserve">, </w:t>
      </w:r>
      <w:r w:rsidRPr="00DB702B">
        <w:rPr>
          <w:color w:val="000000" w:themeColor="text1"/>
          <w:lang w:val="sr-Latn-CS"/>
        </w:rPr>
        <w:t>Semezdin</w:t>
      </w:r>
      <w:r>
        <w:rPr>
          <w:color w:val="000000" w:themeColor="text1"/>
          <w:lang w:val="sr-Latn-CS"/>
        </w:rPr>
        <w:t xml:space="preserve">. 2001. </w:t>
      </w:r>
      <w:r w:rsidRPr="00F66A2A">
        <w:rPr>
          <w:i/>
          <w:color w:val="000000" w:themeColor="text1"/>
          <w:lang w:val="sr-Latn-CS"/>
        </w:rPr>
        <w:t>Sarajevo Blues</w:t>
      </w:r>
      <w:r>
        <w:rPr>
          <w:iCs/>
          <w:color w:val="000000" w:themeColor="text1"/>
          <w:lang w:val="sr-Latn-CS"/>
        </w:rPr>
        <w:t>.</w:t>
      </w:r>
      <w:r w:rsidRPr="00F66A2A">
        <w:rPr>
          <w:i/>
          <w:color w:val="000000" w:themeColor="text1"/>
          <w:lang w:val="sr-Latn-CS"/>
        </w:rPr>
        <w:t xml:space="preserve"> </w:t>
      </w:r>
      <w:r>
        <w:rPr>
          <w:color w:val="000000" w:themeColor="text1"/>
          <w:lang w:val="sr-Latn-CS"/>
        </w:rPr>
        <w:t xml:space="preserve">San Francisco: </w:t>
      </w:r>
      <w:r w:rsidRPr="00DB702B">
        <w:rPr>
          <w:color w:val="000000" w:themeColor="text1"/>
          <w:lang w:val="sr-Latn-CS"/>
        </w:rPr>
        <w:t>City Lights Publishers</w:t>
      </w:r>
    </w:p>
    <w:p w14:paraId="66B89845" w14:textId="77777777" w:rsidR="000B757B" w:rsidRDefault="000B757B" w:rsidP="000B757B">
      <w:pPr>
        <w:tabs>
          <w:tab w:val="left" w:pos="1570"/>
        </w:tabs>
        <w:rPr>
          <w:b/>
          <w:color w:val="000000" w:themeColor="text1"/>
        </w:rPr>
      </w:pPr>
    </w:p>
    <w:p w14:paraId="52B66BFA" w14:textId="77777777" w:rsidR="000B757B" w:rsidRDefault="000B757B" w:rsidP="000B757B">
      <w:pPr>
        <w:tabs>
          <w:tab w:val="left" w:pos="1570"/>
        </w:tabs>
        <w:rPr>
          <w:b/>
          <w:color w:val="000000" w:themeColor="text1"/>
        </w:rPr>
      </w:pPr>
    </w:p>
    <w:p w14:paraId="3B5938A7" w14:textId="77777777" w:rsidR="000B757B" w:rsidRPr="00F66A2A" w:rsidRDefault="000B757B" w:rsidP="000B757B">
      <w:pPr>
        <w:tabs>
          <w:tab w:val="left" w:pos="1570"/>
        </w:tabs>
        <w:rPr>
          <w:b/>
          <w:color w:val="000000" w:themeColor="text1"/>
        </w:rPr>
      </w:pPr>
      <w:r w:rsidRPr="00F66A2A">
        <w:rPr>
          <w:b/>
          <w:color w:val="000000" w:themeColor="text1"/>
        </w:rPr>
        <w:t xml:space="preserve">Week 13: The Yugoslav Wars of the 1990s </w:t>
      </w:r>
    </w:p>
    <w:p w14:paraId="68DF288C" w14:textId="77777777" w:rsidR="000B757B" w:rsidRPr="00F66A2A" w:rsidRDefault="000B757B" w:rsidP="000B757B">
      <w:pPr>
        <w:tabs>
          <w:tab w:val="left" w:pos="1570"/>
        </w:tabs>
        <w:rPr>
          <w:b/>
          <w:color w:val="000000" w:themeColor="text1"/>
        </w:rPr>
      </w:pPr>
      <w:r w:rsidRPr="00F66A2A">
        <w:rPr>
          <w:b/>
          <w:color w:val="000000" w:themeColor="text1"/>
        </w:rPr>
        <w:lastRenderedPageBreak/>
        <w:t>April 4 and 6</w:t>
      </w:r>
    </w:p>
    <w:p w14:paraId="54236072" w14:textId="77777777" w:rsidR="000B757B" w:rsidRPr="00F66A2A" w:rsidRDefault="000B757B" w:rsidP="000B757B">
      <w:pPr>
        <w:tabs>
          <w:tab w:val="left" w:pos="1570"/>
        </w:tabs>
        <w:rPr>
          <w:b/>
          <w:iCs/>
          <w:color w:val="000000" w:themeColor="text1"/>
        </w:rPr>
      </w:pPr>
      <w:r w:rsidRPr="00F66A2A">
        <w:rPr>
          <w:b/>
          <w:color w:val="000000" w:themeColor="text1"/>
        </w:rPr>
        <w:t xml:space="preserve">Tuesday: Excerpt from </w:t>
      </w:r>
      <w:r w:rsidRPr="00F66A2A">
        <w:rPr>
          <w:b/>
          <w:i/>
          <w:color w:val="000000" w:themeColor="text1"/>
        </w:rPr>
        <w:t>Yugoslav Wars of the 1990s</w:t>
      </w:r>
      <w:r w:rsidRPr="00F66A2A">
        <w:rPr>
          <w:b/>
          <w:iCs/>
          <w:color w:val="000000" w:themeColor="text1"/>
        </w:rPr>
        <w:t xml:space="preserve"> by Catherine Baker</w:t>
      </w:r>
    </w:p>
    <w:p w14:paraId="6C37CA3B" w14:textId="77777777" w:rsidR="000B757B" w:rsidRPr="00F66A2A" w:rsidRDefault="000B757B" w:rsidP="000B757B">
      <w:pPr>
        <w:tabs>
          <w:tab w:val="left" w:pos="1570"/>
        </w:tabs>
        <w:rPr>
          <w:b/>
          <w:color w:val="000000" w:themeColor="text1"/>
        </w:rPr>
      </w:pPr>
      <w:r w:rsidRPr="00F66A2A">
        <w:rPr>
          <w:b/>
          <w:color w:val="000000" w:themeColor="text1"/>
        </w:rPr>
        <w:t>Thursday:</w:t>
      </w:r>
    </w:p>
    <w:p w14:paraId="33562AF3" w14:textId="77777777" w:rsidR="000B757B" w:rsidRPr="008C2A11" w:rsidRDefault="000B757B" w:rsidP="000B757B">
      <w:pPr>
        <w:tabs>
          <w:tab w:val="left" w:pos="1570"/>
        </w:tabs>
        <w:rPr>
          <w:b/>
          <w:color w:val="000000" w:themeColor="text1"/>
        </w:rPr>
      </w:pPr>
      <w:r w:rsidRPr="00F66A2A">
        <w:rPr>
          <w:b/>
          <w:color w:val="000000" w:themeColor="text1"/>
        </w:rPr>
        <w:t xml:space="preserve">Watch </w:t>
      </w:r>
      <w:r w:rsidRPr="00F66A2A">
        <w:rPr>
          <w:b/>
          <w:i/>
          <w:iCs/>
          <w:color w:val="000000" w:themeColor="text1"/>
        </w:rPr>
        <w:t xml:space="preserve">Hive </w:t>
      </w:r>
      <w:r>
        <w:rPr>
          <w:b/>
          <w:color w:val="000000" w:themeColor="text1"/>
        </w:rPr>
        <w:t>(</w:t>
      </w:r>
      <w:proofErr w:type="spellStart"/>
      <w:r w:rsidRPr="008C2A11">
        <w:rPr>
          <w:b/>
          <w:color w:val="000000" w:themeColor="text1"/>
        </w:rPr>
        <w:t>Blerta</w:t>
      </w:r>
      <w:proofErr w:type="spellEnd"/>
      <w:r w:rsidRPr="008C2A11">
        <w:rPr>
          <w:b/>
          <w:color w:val="000000" w:themeColor="text1"/>
        </w:rPr>
        <w:t xml:space="preserve"> </w:t>
      </w:r>
      <w:proofErr w:type="spellStart"/>
      <w:r w:rsidRPr="008C2A11">
        <w:rPr>
          <w:b/>
          <w:color w:val="000000" w:themeColor="text1"/>
        </w:rPr>
        <w:t>Basholli</w:t>
      </w:r>
      <w:proofErr w:type="spellEnd"/>
      <w:r>
        <w:rPr>
          <w:b/>
          <w:color w:val="000000" w:themeColor="text1"/>
        </w:rPr>
        <w:t>, 2021)</w:t>
      </w:r>
    </w:p>
    <w:p w14:paraId="0BBA8D50" w14:textId="77777777" w:rsidR="000B757B" w:rsidRDefault="000B757B" w:rsidP="000B757B">
      <w:pPr>
        <w:tabs>
          <w:tab w:val="left" w:pos="1570"/>
        </w:tabs>
        <w:rPr>
          <w:b/>
          <w:color w:val="000000" w:themeColor="text1"/>
        </w:rPr>
      </w:pPr>
      <w:r>
        <w:rPr>
          <w:b/>
          <w:color w:val="000000" w:themeColor="text1"/>
        </w:rPr>
        <w:t xml:space="preserve">(Available on </w:t>
      </w:r>
      <w:proofErr w:type="spellStart"/>
      <w:r>
        <w:rPr>
          <w:b/>
          <w:color w:val="000000" w:themeColor="text1"/>
        </w:rPr>
        <w:t>Kanopy</w:t>
      </w:r>
      <w:proofErr w:type="spellEnd"/>
      <w:r>
        <w:rPr>
          <w:b/>
          <w:color w:val="000000" w:themeColor="text1"/>
        </w:rPr>
        <w:t xml:space="preserve">) </w:t>
      </w:r>
    </w:p>
    <w:p w14:paraId="0ECBF229" w14:textId="77777777" w:rsidR="000B757B" w:rsidRPr="00F66A2A" w:rsidRDefault="000B757B" w:rsidP="000B757B">
      <w:pPr>
        <w:tabs>
          <w:tab w:val="left" w:pos="1570"/>
        </w:tabs>
        <w:rPr>
          <w:b/>
          <w:color w:val="000000" w:themeColor="text1"/>
        </w:rPr>
      </w:pPr>
      <w:r w:rsidRPr="00F66A2A">
        <w:rPr>
          <w:b/>
          <w:color w:val="000000" w:themeColor="text1"/>
        </w:rPr>
        <w:t xml:space="preserve">and read “Pepper Co-Op Helps Kosovo's War Widows Reclaim Their Lives” </w:t>
      </w:r>
    </w:p>
    <w:p w14:paraId="4115B5EF" w14:textId="77777777" w:rsidR="000B757B" w:rsidRPr="00F66A2A" w:rsidRDefault="000B757B" w:rsidP="000B757B">
      <w:pPr>
        <w:rPr>
          <w:b/>
          <w:color w:val="000000" w:themeColor="text1"/>
        </w:rPr>
      </w:pPr>
    </w:p>
    <w:p w14:paraId="78F15DA6" w14:textId="77777777" w:rsidR="000B757B" w:rsidRPr="00F66A2A" w:rsidRDefault="000B757B" w:rsidP="000B757B">
      <w:pPr>
        <w:rPr>
          <w:b/>
          <w:color w:val="000000" w:themeColor="text1"/>
        </w:rPr>
      </w:pPr>
      <w:r w:rsidRPr="00F66A2A">
        <w:rPr>
          <w:b/>
          <w:color w:val="000000" w:themeColor="text1"/>
        </w:rPr>
        <w:t xml:space="preserve">Week14: </w:t>
      </w:r>
      <w:proofErr w:type="spellStart"/>
      <w:r w:rsidRPr="00F66A2A">
        <w:rPr>
          <w:b/>
          <w:color w:val="000000" w:themeColor="text1"/>
        </w:rPr>
        <w:t>Postsocialist</w:t>
      </w:r>
      <w:proofErr w:type="spellEnd"/>
      <w:r w:rsidRPr="00F66A2A">
        <w:rPr>
          <w:b/>
          <w:color w:val="000000" w:themeColor="text1"/>
        </w:rPr>
        <w:t xml:space="preserve"> Difference</w:t>
      </w:r>
    </w:p>
    <w:p w14:paraId="5EA2A29D" w14:textId="77777777" w:rsidR="000B757B" w:rsidRPr="00F66A2A" w:rsidRDefault="000B757B" w:rsidP="000B757B">
      <w:pPr>
        <w:rPr>
          <w:b/>
          <w:color w:val="000000" w:themeColor="text1"/>
        </w:rPr>
      </w:pPr>
      <w:r w:rsidRPr="00F66A2A">
        <w:rPr>
          <w:b/>
          <w:color w:val="000000" w:themeColor="text1"/>
        </w:rPr>
        <w:t>April 11 and 13</w:t>
      </w:r>
    </w:p>
    <w:p w14:paraId="20453DE0" w14:textId="77777777" w:rsidR="000B757B" w:rsidRPr="00F66A2A" w:rsidRDefault="000B757B" w:rsidP="000B757B">
      <w:pPr>
        <w:tabs>
          <w:tab w:val="left" w:pos="1570"/>
        </w:tabs>
        <w:rPr>
          <w:b/>
          <w:bCs/>
          <w:color w:val="000000" w:themeColor="text1"/>
        </w:rPr>
      </w:pPr>
      <w:r w:rsidRPr="00F66A2A">
        <w:rPr>
          <w:b/>
          <w:color w:val="000000" w:themeColor="text1"/>
        </w:rPr>
        <w:t>Tuesday</w:t>
      </w:r>
      <w:r w:rsidRPr="00F66A2A">
        <w:rPr>
          <w:color w:val="000000" w:themeColor="text1"/>
        </w:rPr>
        <w:t xml:space="preserve">: </w:t>
      </w:r>
      <w:r w:rsidRPr="00F66A2A">
        <w:rPr>
          <w:b/>
          <w:bCs/>
          <w:color w:val="000000" w:themeColor="text1"/>
        </w:rPr>
        <w:t xml:space="preserve">Remembering the Bosnian Wars, 25 Years </w:t>
      </w:r>
      <w:r>
        <w:rPr>
          <w:b/>
          <w:bCs/>
          <w:color w:val="000000" w:themeColor="text1"/>
        </w:rPr>
        <w:t>Later</w:t>
      </w:r>
    </w:p>
    <w:p w14:paraId="1B636FE0" w14:textId="77777777" w:rsidR="000B757B" w:rsidRPr="008C2A11" w:rsidRDefault="000B757B" w:rsidP="000B757B">
      <w:pPr>
        <w:tabs>
          <w:tab w:val="left" w:pos="1570"/>
        </w:tabs>
        <w:rPr>
          <w:color w:val="000000" w:themeColor="text1"/>
          <w:lang w:val="sr-Latn-RS"/>
        </w:rPr>
      </w:pPr>
      <w:r w:rsidRPr="00F66A2A">
        <w:rPr>
          <w:color w:val="000000" w:themeColor="text1"/>
        </w:rPr>
        <w:t xml:space="preserve">Watch </w:t>
      </w:r>
      <w:r w:rsidRPr="00F66A2A">
        <w:rPr>
          <w:i/>
          <w:iCs/>
          <w:color w:val="000000" w:themeColor="text1"/>
        </w:rPr>
        <w:t xml:space="preserve">Quo Vadis </w:t>
      </w:r>
      <w:proofErr w:type="gramStart"/>
      <w:r w:rsidRPr="00F66A2A">
        <w:rPr>
          <w:i/>
          <w:iCs/>
          <w:color w:val="000000" w:themeColor="text1"/>
        </w:rPr>
        <w:t xml:space="preserve">Aida </w:t>
      </w:r>
      <w:r w:rsidRPr="00F66A2A">
        <w:rPr>
          <w:color w:val="000000" w:themeColor="text1"/>
        </w:rPr>
        <w:t xml:space="preserve"> </w:t>
      </w:r>
      <w:r>
        <w:rPr>
          <w:color w:val="000000" w:themeColor="text1"/>
        </w:rPr>
        <w:t>(</w:t>
      </w:r>
      <w:proofErr w:type="spellStart"/>
      <w:proofErr w:type="gramEnd"/>
      <w:r w:rsidRPr="008C2A11">
        <w:rPr>
          <w:color w:val="000000" w:themeColor="text1"/>
        </w:rPr>
        <w:t>Jasmila</w:t>
      </w:r>
      <w:proofErr w:type="spellEnd"/>
      <w:r w:rsidRPr="008C2A11">
        <w:rPr>
          <w:color w:val="000000" w:themeColor="text1"/>
        </w:rPr>
        <w:t xml:space="preserve"> </w:t>
      </w:r>
      <w:proofErr w:type="spellStart"/>
      <w:r>
        <w:rPr>
          <w:color w:val="000000" w:themeColor="text1"/>
        </w:rPr>
        <w:t>Ž</w:t>
      </w:r>
      <w:r w:rsidRPr="008C2A11">
        <w:rPr>
          <w:color w:val="000000" w:themeColor="text1"/>
        </w:rPr>
        <w:t>bani</w:t>
      </w:r>
      <w:r>
        <w:rPr>
          <w:color w:val="000000" w:themeColor="text1"/>
        </w:rPr>
        <w:t>ć</w:t>
      </w:r>
      <w:proofErr w:type="spellEnd"/>
      <w:r>
        <w:rPr>
          <w:color w:val="000000" w:themeColor="text1"/>
        </w:rPr>
        <w:t>, 2020)</w:t>
      </w:r>
    </w:p>
    <w:p w14:paraId="50C7B260" w14:textId="77777777" w:rsidR="000B757B" w:rsidRDefault="000B757B" w:rsidP="000B757B">
      <w:pPr>
        <w:tabs>
          <w:tab w:val="left" w:pos="1570"/>
        </w:tabs>
        <w:rPr>
          <w:color w:val="000000" w:themeColor="text1"/>
        </w:rPr>
      </w:pPr>
      <w:r w:rsidRPr="00F66A2A">
        <w:rPr>
          <w:color w:val="000000" w:themeColor="text1"/>
        </w:rPr>
        <w:t xml:space="preserve">Available on </w:t>
      </w:r>
      <w:proofErr w:type="spellStart"/>
      <w:r w:rsidRPr="00F66A2A">
        <w:rPr>
          <w:color w:val="000000" w:themeColor="text1"/>
        </w:rPr>
        <w:t>Kanopy</w:t>
      </w:r>
      <w:proofErr w:type="spellEnd"/>
    </w:p>
    <w:p w14:paraId="1812EA17" w14:textId="77777777" w:rsidR="000B757B" w:rsidRPr="00F66A2A" w:rsidRDefault="000B757B" w:rsidP="000B757B">
      <w:pPr>
        <w:tabs>
          <w:tab w:val="left" w:pos="1570"/>
        </w:tabs>
        <w:rPr>
          <w:color w:val="000000" w:themeColor="text1"/>
        </w:rPr>
      </w:pPr>
    </w:p>
    <w:p w14:paraId="28AB2656" w14:textId="77777777" w:rsidR="000B757B" w:rsidRPr="00F66A2A" w:rsidRDefault="000B757B" w:rsidP="000B757B">
      <w:pPr>
        <w:tabs>
          <w:tab w:val="left" w:pos="1570"/>
        </w:tabs>
        <w:rPr>
          <w:b/>
          <w:bCs/>
          <w:color w:val="000000" w:themeColor="text1"/>
        </w:rPr>
      </w:pPr>
      <w:r w:rsidRPr="00F66A2A">
        <w:rPr>
          <w:b/>
          <w:bCs/>
          <w:color w:val="000000" w:themeColor="text1"/>
        </w:rPr>
        <w:t xml:space="preserve">Thursday: </w:t>
      </w:r>
      <w:r>
        <w:rPr>
          <w:b/>
          <w:bCs/>
          <w:color w:val="000000" w:themeColor="text1"/>
        </w:rPr>
        <w:t>East-West European Migration</w:t>
      </w:r>
    </w:p>
    <w:p w14:paraId="48EA6AA3" w14:textId="77777777" w:rsidR="000B757B" w:rsidRPr="00F66A2A" w:rsidRDefault="000B757B" w:rsidP="000B757B">
      <w:pPr>
        <w:tabs>
          <w:tab w:val="left" w:pos="1570"/>
        </w:tabs>
        <w:rPr>
          <w:color w:val="000000" w:themeColor="text1"/>
        </w:rPr>
      </w:pPr>
      <w:r w:rsidRPr="00F66A2A">
        <w:rPr>
          <w:color w:val="000000" w:themeColor="text1"/>
        </w:rPr>
        <w:t xml:space="preserve">Listen: </w:t>
      </w:r>
    </w:p>
    <w:p w14:paraId="6409CE4C" w14:textId="77777777" w:rsidR="000B757B" w:rsidRDefault="000B757B" w:rsidP="000B757B">
      <w:pPr>
        <w:tabs>
          <w:tab w:val="left" w:pos="1570"/>
        </w:tabs>
        <w:rPr>
          <w:color w:val="000000" w:themeColor="text1"/>
        </w:rPr>
      </w:pPr>
      <w:r w:rsidRPr="00F66A2A">
        <w:rPr>
          <w:color w:val="000000" w:themeColor="text1"/>
        </w:rPr>
        <w:t xml:space="preserve">“White (Other): Anti-Eastern European Prejudice” </w:t>
      </w:r>
      <w:r w:rsidRPr="00F66A2A">
        <w:rPr>
          <w:i/>
          <w:iCs/>
          <w:color w:val="000000" w:themeColor="text1"/>
        </w:rPr>
        <w:t>The Guilty Feminist</w:t>
      </w:r>
      <w:r w:rsidRPr="00F66A2A">
        <w:rPr>
          <w:color w:val="000000" w:themeColor="text1"/>
        </w:rPr>
        <w:t xml:space="preserve"> Podcast </w:t>
      </w:r>
    </w:p>
    <w:p w14:paraId="673C26B4" w14:textId="77777777" w:rsidR="000B757B" w:rsidRPr="00F66A2A" w:rsidRDefault="000B757B" w:rsidP="000B757B">
      <w:pPr>
        <w:tabs>
          <w:tab w:val="left" w:pos="1570"/>
        </w:tabs>
        <w:rPr>
          <w:color w:val="000000" w:themeColor="text1"/>
        </w:rPr>
      </w:pPr>
      <w:r>
        <w:rPr>
          <w:color w:val="000000" w:themeColor="text1"/>
        </w:rPr>
        <w:t>April</w:t>
      </w:r>
      <w:r w:rsidRPr="00F66A2A">
        <w:rPr>
          <w:color w:val="000000" w:themeColor="text1"/>
        </w:rPr>
        <w:t xml:space="preserve"> </w:t>
      </w:r>
      <w:r>
        <w:rPr>
          <w:color w:val="000000" w:themeColor="text1"/>
        </w:rPr>
        <w:t>1</w:t>
      </w:r>
      <w:r w:rsidRPr="00F66A2A">
        <w:rPr>
          <w:color w:val="000000" w:themeColor="text1"/>
        </w:rPr>
        <w:t>3, 2022</w:t>
      </w:r>
    </w:p>
    <w:p w14:paraId="09A5B337" w14:textId="77777777" w:rsidR="000B757B" w:rsidRPr="00F66A2A" w:rsidRDefault="000B757B" w:rsidP="000B757B">
      <w:pPr>
        <w:tabs>
          <w:tab w:val="left" w:pos="1570"/>
        </w:tabs>
        <w:rPr>
          <w:color w:val="000000" w:themeColor="text1"/>
        </w:rPr>
      </w:pPr>
      <w:r w:rsidRPr="00F66A2A">
        <w:rPr>
          <w:color w:val="000000" w:themeColor="text1"/>
        </w:rPr>
        <w:t>Listen: “</w:t>
      </w:r>
      <w:proofErr w:type="spellStart"/>
      <w:r w:rsidRPr="00F66A2A">
        <w:rPr>
          <w:color w:val="000000" w:themeColor="text1"/>
        </w:rPr>
        <w:t>Auslander</w:t>
      </w:r>
      <w:proofErr w:type="spellEnd"/>
      <w:r w:rsidRPr="00F66A2A">
        <w:rPr>
          <w:color w:val="000000" w:themeColor="text1"/>
        </w:rPr>
        <w:t xml:space="preserve">” by </w:t>
      </w:r>
      <w:proofErr w:type="spellStart"/>
      <w:r w:rsidRPr="00F66A2A">
        <w:rPr>
          <w:color w:val="000000" w:themeColor="text1"/>
        </w:rPr>
        <w:t>Gazda</w:t>
      </w:r>
      <w:proofErr w:type="spellEnd"/>
      <w:r w:rsidRPr="00F66A2A">
        <w:rPr>
          <w:color w:val="000000" w:themeColor="text1"/>
        </w:rPr>
        <w:t xml:space="preserve"> </w:t>
      </w:r>
      <w:proofErr w:type="spellStart"/>
      <w:r w:rsidRPr="00F66A2A">
        <w:rPr>
          <w:color w:val="000000" w:themeColor="text1"/>
        </w:rPr>
        <w:t>Paja</w:t>
      </w:r>
      <w:proofErr w:type="spellEnd"/>
    </w:p>
    <w:p w14:paraId="34D90711" w14:textId="77777777" w:rsidR="000B757B" w:rsidRPr="008C2A11" w:rsidRDefault="000B757B" w:rsidP="000B757B">
      <w:pPr>
        <w:tabs>
          <w:tab w:val="left" w:pos="1570"/>
        </w:tabs>
        <w:rPr>
          <w:i/>
          <w:iCs/>
          <w:color w:val="000000" w:themeColor="text1"/>
        </w:rPr>
      </w:pPr>
      <w:r>
        <w:rPr>
          <w:color w:val="000000" w:themeColor="text1"/>
        </w:rPr>
        <w:t xml:space="preserve">Watch </w:t>
      </w:r>
    </w:p>
    <w:p w14:paraId="04F0F8F6" w14:textId="77777777" w:rsidR="000B757B" w:rsidRDefault="000B757B" w:rsidP="000B757B">
      <w:pPr>
        <w:tabs>
          <w:tab w:val="left" w:pos="1570"/>
        </w:tabs>
        <w:rPr>
          <w:b/>
          <w:color w:val="000000" w:themeColor="text1"/>
        </w:rPr>
      </w:pPr>
      <w:r w:rsidRPr="00F66A2A">
        <w:rPr>
          <w:b/>
          <w:color w:val="000000" w:themeColor="text1"/>
          <w:highlight w:val="green"/>
        </w:rPr>
        <w:t>Student Presentation IV: Representation of Women in Post-War Yugoslav Space</w:t>
      </w:r>
    </w:p>
    <w:p w14:paraId="2B8BAA6B" w14:textId="77777777" w:rsidR="000B757B" w:rsidRDefault="000B757B" w:rsidP="000B757B">
      <w:pPr>
        <w:tabs>
          <w:tab w:val="left" w:pos="1570"/>
        </w:tabs>
        <w:rPr>
          <w:b/>
          <w:color w:val="000000" w:themeColor="text1"/>
        </w:rPr>
      </w:pPr>
    </w:p>
    <w:p w14:paraId="2815956D" w14:textId="77777777" w:rsidR="000B757B" w:rsidRPr="00F66A2A" w:rsidRDefault="000B757B" w:rsidP="000B757B">
      <w:pPr>
        <w:tabs>
          <w:tab w:val="left" w:pos="1570"/>
        </w:tabs>
        <w:rPr>
          <w:b/>
          <w:color w:val="000000" w:themeColor="text1"/>
        </w:rPr>
      </w:pPr>
      <w:r w:rsidRPr="00F66A2A">
        <w:rPr>
          <w:b/>
          <w:color w:val="000000" w:themeColor="text1"/>
        </w:rPr>
        <w:t>Week 15: Contemporary Issues</w:t>
      </w:r>
      <w:r>
        <w:rPr>
          <w:b/>
          <w:color w:val="000000" w:themeColor="text1"/>
        </w:rPr>
        <w:t>: Roma Marginalization and Chinese Investment in the Balkans</w:t>
      </w:r>
    </w:p>
    <w:p w14:paraId="5F12462C" w14:textId="77777777" w:rsidR="000B757B" w:rsidRPr="00F66A2A" w:rsidRDefault="000B757B" w:rsidP="000B757B">
      <w:pPr>
        <w:rPr>
          <w:b/>
          <w:color w:val="000000" w:themeColor="text1"/>
        </w:rPr>
      </w:pPr>
      <w:r w:rsidRPr="00F66A2A">
        <w:rPr>
          <w:b/>
          <w:color w:val="000000" w:themeColor="text1"/>
        </w:rPr>
        <w:t>April 18 and 20</w:t>
      </w:r>
    </w:p>
    <w:p w14:paraId="5B1ADC13" w14:textId="77777777" w:rsidR="000B757B" w:rsidRDefault="000B757B" w:rsidP="000B757B">
      <w:pPr>
        <w:tabs>
          <w:tab w:val="left" w:pos="1570"/>
        </w:tabs>
        <w:rPr>
          <w:b/>
          <w:color w:val="000000" w:themeColor="text1"/>
        </w:rPr>
      </w:pPr>
      <w:r w:rsidRPr="00F66A2A">
        <w:rPr>
          <w:b/>
          <w:color w:val="000000" w:themeColor="text1"/>
        </w:rPr>
        <w:t xml:space="preserve">Tuesday: </w:t>
      </w:r>
      <w:r>
        <w:rPr>
          <w:b/>
          <w:color w:val="000000" w:themeColor="text1"/>
        </w:rPr>
        <w:t xml:space="preserve">Romani Marginalization   </w:t>
      </w:r>
    </w:p>
    <w:p w14:paraId="3079B9CB" w14:textId="77777777" w:rsidR="000B757B" w:rsidRPr="008C2A11" w:rsidRDefault="000B757B" w:rsidP="000B757B">
      <w:pPr>
        <w:tabs>
          <w:tab w:val="left" w:pos="1570"/>
        </w:tabs>
        <w:rPr>
          <w:bCs/>
          <w:color w:val="000000" w:themeColor="text1"/>
        </w:rPr>
      </w:pPr>
      <w:r>
        <w:rPr>
          <w:bCs/>
          <w:color w:val="000000" w:themeColor="text1"/>
        </w:rPr>
        <w:t xml:space="preserve">Watch </w:t>
      </w:r>
      <w:r>
        <w:rPr>
          <w:bCs/>
          <w:i/>
          <w:iCs/>
          <w:color w:val="000000" w:themeColor="text1"/>
        </w:rPr>
        <w:t xml:space="preserve">Gipsy </w:t>
      </w:r>
      <w:proofErr w:type="gramStart"/>
      <w:r>
        <w:rPr>
          <w:bCs/>
          <w:i/>
          <w:iCs/>
          <w:color w:val="000000" w:themeColor="text1"/>
        </w:rPr>
        <w:t xml:space="preserve">Queen </w:t>
      </w:r>
      <w:r>
        <w:rPr>
          <w:bCs/>
          <w:color w:val="000000" w:themeColor="text1"/>
        </w:rPr>
        <w:t xml:space="preserve"> (</w:t>
      </w:r>
      <w:proofErr w:type="gramEnd"/>
      <w:r w:rsidRPr="008C2A11">
        <w:rPr>
          <w:bCs/>
          <w:color w:val="000000" w:themeColor="text1"/>
        </w:rPr>
        <w:t>Hüseyin Tabak</w:t>
      </w:r>
      <w:r>
        <w:rPr>
          <w:bCs/>
          <w:color w:val="000000" w:themeColor="text1"/>
        </w:rPr>
        <w:t>, 2019)</w:t>
      </w:r>
    </w:p>
    <w:p w14:paraId="48D96202" w14:textId="77777777" w:rsidR="000B757B" w:rsidRPr="00F66A2A" w:rsidRDefault="000B757B" w:rsidP="000B757B">
      <w:pPr>
        <w:tabs>
          <w:tab w:val="left" w:pos="1570"/>
        </w:tabs>
        <w:rPr>
          <w:b/>
          <w:bCs/>
          <w:color w:val="000000" w:themeColor="text1"/>
        </w:rPr>
      </w:pPr>
    </w:p>
    <w:p w14:paraId="5691C895" w14:textId="77777777" w:rsidR="000B757B" w:rsidRPr="00F66A2A" w:rsidRDefault="000B757B" w:rsidP="000B757B">
      <w:pPr>
        <w:tabs>
          <w:tab w:val="left" w:pos="1570"/>
        </w:tabs>
        <w:rPr>
          <w:b/>
          <w:color w:val="000000" w:themeColor="text1"/>
        </w:rPr>
      </w:pPr>
      <w:r w:rsidRPr="00F66A2A">
        <w:rPr>
          <w:b/>
          <w:color w:val="000000" w:themeColor="text1"/>
        </w:rPr>
        <w:t>Thursday: Chinese Investment in the Balkans</w:t>
      </w:r>
    </w:p>
    <w:p w14:paraId="31C8DE83" w14:textId="77777777" w:rsidR="000B757B" w:rsidRPr="00F66A2A" w:rsidRDefault="000B757B" w:rsidP="000B757B">
      <w:pPr>
        <w:tabs>
          <w:tab w:val="left" w:pos="1570"/>
        </w:tabs>
        <w:rPr>
          <w:bCs/>
          <w:color w:val="000000" w:themeColor="text1"/>
        </w:rPr>
      </w:pPr>
      <w:r w:rsidRPr="00F66A2A">
        <w:rPr>
          <w:bCs/>
          <w:color w:val="000000" w:themeColor="text1"/>
        </w:rPr>
        <w:t>“Expensive Friendships: An Analysis of Chinese Influence in the Western Balkans” by Wendy Robinson</w:t>
      </w:r>
    </w:p>
    <w:p w14:paraId="020D0E07" w14:textId="77777777" w:rsidR="000B757B" w:rsidRPr="00F66A2A" w:rsidRDefault="000B757B" w:rsidP="000B757B">
      <w:pPr>
        <w:tabs>
          <w:tab w:val="left" w:pos="1570"/>
        </w:tabs>
        <w:rPr>
          <w:bCs/>
          <w:color w:val="000000" w:themeColor="text1"/>
        </w:rPr>
      </w:pPr>
      <w:r w:rsidRPr="00F66A2A">
        <w:rPr>
          <w:bCs/>
          <w:color w:val="000000" w:themeColor="text1"/>
        </w:rPr>
        <w:t xml:space="preserve">“China’s ‘Digital Silk Road’ Enters the Western Balkans” by Stefan </w:t>
      </w:r>
      <w:proofErr w:type="spellStart"/>
      <w:r w:rsidRPr="00F66A2A">
        <w:rPr>
          <w:bCs/>
          <w:color w:val="000000" w:themeColor="text1"/>
        </w:rPr>
        <w:t>Vladisavljev</w:t>
      </w:r>
      <w:proofErr w:type="spellEnd"/>
    </w:p>
    <w:p w14:paraId="49DFCC21" w14:textId="77777777" w:rsidR="000B757B" w:rsidRDefault="000B757B" w:rsidP="000B757B">
      <w:pPr>
        <w:tabs>
          <w:tab w:val="left" w:pos="1570"/>
        </w:tabs>
        <w:rPr>
          <w:b/>
          <w:color w:val="000000" w:themeColor="text1"/>
        </w:rPr>
      </w:pPr>
      <w:r w:rsidRPr="00F66A2A">
        <w:rPr>
          <w:b/>
          <w:color w:val="000000" w:themeColor="text1"/>
          <w:highlight w:val="green"/>
        </w:rPr>
        <w:t>Student Presentation V: China in the Balkans</w:t>
      </w:r>
      <w:r w:rsidRPr="00F66A2A">
        <w:rPr>
          <w:b/>
          <w:color w:val="000000" w:themeColor="text1"/>
        </w:rPr>
        <w:t xml:space="preserve"> </w:t>
      </w:r>
    </w:p>
    <w:p w14:paraId="29A6E090" w14:textId="77777777" w:rsidR="000B757B" w:rsidRPr="00F66A2A" w:rsidRDefault="000B757B" w:rsidP="000B757B">
      <w:pPr>
        <w:tabs>
          <w:tab w:val="left" w:pos="1570"/>
        </w:tabs>
        <w:rPr>
          <w:b/>
          <w:color w:val="000000" w:themeColor="text1"/>
        </w:rPr>
      </w:pPr>
      <w:r w:rsidRPr="00691891">
        <w:rPr>
          <w:b/>
          <w:color w:val="000000" w:themeColor="text1"/>
          <w:highlight w:val="yellow"/>
        </w:rPr>
        <w:t xml:space="preserve">Final </w:t>
      </w:r>
      <w:r>
        <w:rPr>
          <w:b/>
          <w:color w:val="000000" w:themeColor="text1"/>
          <w:highlight w:val="yellow"/>
        </w:rPr>
        <w:t>Fact Sheet</w:t>
      </w:r>
      <w:r w:rsidRPr="00691891">
        <w:rPr>
          <w:b/>
          <w:color w:val="000000" w:themeColor="text1"/>
          <w:highlight w:val="yellow"/>
        </w:rPr>
        <w:t xml:space="preserve"> Presentations</w:t>
      </w:r>
    </w:p>
    <w:p w14:paraId="0201C53D" w14:textId="77777777" w:rsidR="000B757B" w:rsidRPr="00F66A2A" w:rsidRDefault="000B757B" w:rsidP="000B757B">
      <w:pPr>
        <w:tabs>
          <w:tab w:val="left" w:pos="1570"/>
        </w:tabs>
        <w:rPr>
          <w:b/>
          <w:iCs/>
          <w:color w:val="000000" w:themeColor="text1"/>
        </w:rPr>
      </w:pPr>
    </w:p>
    <w:p w14:paraId="18F86F3B" w14:textId="77777777" w:rsidR="000B757B" w:rsidRPr="00F66A2A" w:rsidRDefault="000B757B" w:rsidP="000B757B">
      <w:pPr>
        <w:rPr>
          <w:b/>
          <w:color w:val="000000" w:themeColor="text1"/>
        </w:rPr>
      </w:pPr>
      <w:r w:rsidRPr="00F66A2A">
        <w:rPr>
          <w:b/>
          <w:color w:val="000000" w:themeColor="text1"/>
        </w:rPr>
        <w:t xml:space="preserve">The final </w:t>
      </w:r>
      <w:r>
        <w:rPr>
          <w:b/>
          <w:color w:val="000000" w:themeColor="text1"/>
        </w:rPr>
        <w:t>fact sheet</w:t>
      </w:r>
      <w:r w:rsidRPr="00F66A2A">
        <w:rPr>
          <w:b/>
          <w:color w:val="000000" w:themeColor="text1"/>
        </w:rPr>
        <w:t xml:space="preserve"> is due on the same day that the final exam is scheduled. Submit papers </w:t>
      </w:r>
      <w:r>
        <w:rPr>
          <w:b/>
          <w:color w:val="000000" w:themeColor="text1"/>
        </w:rPr>
        <w:t>to course Canvas site</w:t>
      </w:r>
    </w:p>
    <w:p w14:paraId="3D93E7BC" w14:textId="77777777" w:rsidR="000B757B" w:rsidRPr="000B757B" w:rsidRDefault="000B757B" w:rsidP="000B757B"/>
    <w:p w14:paraId="3C4CC48A" w14:textId="77777777" w:rsidR="00974B14" w:rsidRDefault="00974B14"/>
    <w:sectPr w:rsidR="00974B14" w:rsidSect="0081488D">
      <w:headerReference w:type="even" r:id="rId36"/>
      <w:headerReference w:type="default" r:id="rId37"/>
      <w:headerReference w:type="first" r:id="rId38"/>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54C0C" w14:textId="77777777" w:rsidR="00FC6380" w:rsidRDefault="00FC6380">
      <w:r>
        <w:separator/>
      </w:r>
    </w:p>
  </w:endnote>
  <w:endnote w:type="continuationSeparator" w:id="0">
    <w:p w14:paraId="4863D5C3" w14:textId="77777777" w:rsidR="00FC6380" w:rsidRDefault="00FC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928D" w14:textId="77777777" w:rsidR="00FC6380" w:rsidRDefault="00FC6380">
      <w:r>
        <w:separator/>
      </w:r>
    </w:p>
  </w:footnote>
  <w:footnote w:type="continuationSeparator" w:id="0">
    <w:p w14:paraId="71DCCF86" w14:textId="77777777" w:rsidR="00FC6380" w:rsidRDefault="00FC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C2C5" w14:textId="77777777" w:rsidR="00BB33C2" w:rsidRDefault="00000000"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02BEF5" w14:textId="77777777" w:rsidR="00BB33C2" w:rsidRDefault="00BB33C2" w:rsidP="00670AF6">
    <w:pPr>
      <w:pStyle w:val="Header"/>
      <w:ind w:right="360"/>
    </w:pPr>
  </w:p>
  <w:p w14:paraId="6B2BC1A1" w14:textId="77777777" w:rsidR="00BB33C2" w:rsidRDefault="00BB33C2"/>
  <w:p w14:paraId="17697385" w14:textId="77777777" w:rsidR="00BB33C2" w:rsidRDefault="00BB3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0420" w14:textId="77777777" w:rsidR="00BB33C2" w:rsidRDefault="00000000"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92230E" w14:textId="77777777" w:rsidR="00BB33C2" w:rsidRDefault="00000000" w:rsidP="00670AF6">
    <w:pPr>
      <w:pStyle w:val="Header"/>
      <w:ind w:right="360"/>
    </w:pPr>
    <w:r w:rsidRPr="0061277A">
      <w:rPr>
        <w:noProof/>
      </w:rPr>
      <w:t xml:space="preserve"> </w:t>
    </w:r>
  </w:p>
  <w:p w14:paraId="00C33163" w14:textId="77777777" w:rsidR="00BB33C2" w:rsidRDefault="00BB33C2"/>
  <w:p w14:paraId="17903FF7" w14:textId="77777777" w:rsidR="00BB33C2" w:rsidRDefault="00BB33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382E" w14:textId="77777777" w:rsidR="00BB33C2" w:rsidRDefault="00000000" w:rsidP="0057070D">
    <w:pPr>
      <w:pStyle w:val="Header"/>
      <w:ind w:left="720" w:hanging="720"/>
      <w:rPr>
        <w:rFonts w:cs="Arial"/>
        <w:noProof/>
        <w:sz w:val="18"/>
        <w:szCs w:val="18"/>
      </w:rPr>
    </w:pPr>
    <w:r w:rsidRPr="00715940">
      <w:rPr>
        <w:rFonts w:cs="Arial"/>
        <w:noProof/>
        <w:sz w:val="18"/>
        <w:szCs w:val="18"/>
      </w:rPr>
      <w:drawing>
        <wp:inline distT="0" distB="0" distL="0" distR="0" wp14:anchorId="01A7F570" wp14:editId="237F83AF">
          <wp:extent cx="3081624" cy="457164"/>
          <wp:effectExtent l="0" t="0" r="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6DEB9AAD" wp14:editId="0299DCD8">
              <wp:extent cx="3257550" cy="542925"/>
              <wp:effectExtent l="0" t="0" r="0" b="0"/>
              <wp:docPr id="1" name="Text Box 1"/>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5F783" w14:textId="77777777" w:rsidR="00BB33C2" w:rsidRPr="0028320F" w:rsidRDefault="00000000" w:rsidP="0057070D">
                          <w:pPr>
                            <w:ind w:right="-27"/>
                            <w:jc w:val="right"/>
                            <w:rPr>
                              <w:rFonts w:cs="Arial"/>
                              <w:b/>
                              <w:color w:val="BB0000"/>
                              <w:sz w:val="18"/>
                              <w:szCs w:val="18"/>
                            </w:rPr>
                          </w:pPr>
                          <w:r>
                            <w:rPr>
                              <w:rFonts w:cs="Arial"/>
                              <w:b/>
                              <w:color w:val="BB0000"/>
                              <w:sz w:val="18"/>
                              <w:szCs w:val="18"/>
                            </w:rPr>
                            <w:t>College of Arts &amp; Sciences</w:t>
                          </w:r>
                        </w:p>
                        <w:p w14:paraId="20652BCB" w14:textId="77777777" w:rsidR="00BB33C2" w:rsidRPr="0028320F" w:rsidRDefault="00000000" w:rsidP="00F81F8F">
                          <w:pPr>
                            <w:ind w:right="-27"/>
                            <w:jc w:val="right"/>
                            <w:rPr>
                              <w:rFonts w:cs="Arial"/>
                              <w:color w:val="666666"/>
                              <w:sz w:val="18"/>
                              <w:szCs w:val="18"/>
                            </w:rPr>
                          </w:pPr>
                          <w:r w:rsidRPr="0028320F">
                            <w:rPr>
                              <w:rFonts w:cs="Arial"/>
                              <w:color w:val="666666"/>
                              <w:sz w:val="18"/>
                              <w:szCs w:val="18"/>
                            </w:rPr>
                            <w:t>Department</w:t>
                          </w:r>
                          <w:r>
                            <w:rPr>
                              <w:rFonts w:cs="Arial"/>
                              <w:color w:val="666666"/>
                              <w:sz w:val="18"/>
                              <w:szCs w:val="18"/>
                            </w:rPr>
                            <w:t xml:space="preserve"> of Slavic and East European Languages and Cultures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EB9AAD" id="_x0000_t202" coordsize="21600,21600" o:spt="202" path="m,l,21600r21600,l21600,xe">
              <v:stroke joinstyle="miter"/>
              <v:path gradientshapeok="t" o:connecttype="rect"/>
            </v:shapetype>
            <v:shape id="Text Box 1" o:spid="_x0000_s1026"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T5ZwIAAD0FAAAOAAAAZHJzL2Uyb0RvYy54bWysVEtvGyEQvlfqf0Dcm7UdO2lWXkduIleV&#13;&#10;oiSqU+WMWYhXZRkKY++6v74Du3407SVVLzDMfHzMk+l1Wxu2VT5UYAs+PBtwpqyEsrIvBf/2tPjw&#13;&#10;kbOAwpbCgFUF36nAr2fv300bl6sRrMGUyjMisSFvXMHXiC7PsiDXqhbhDJyyZNTga4F09C9Z6UVD&#13;&#10;7LXJRoPBRdaAL50HqUIg7W1n5LPEr7WS+KB1UMhMwck3TKtP6yqu2Wwq8hcv3LqSvRviH7yoRWXp&#13;&#10;0QPVrUDBNr76g6qupIcAGs8k1BloXUmVYqBohoNX0SzXwqkUCyUnuEOawv+jlffbpXv0DNtP0FIB&#13;&#10;Y0IaF/JAyhhPq30dd/KUkZ1SuDukTbXIJCnPR5PLyYRMkmyT8ehqNIk02fG28wE/K6hZFAruqSwp&#13;&#10;W2J7F7CD7iHxMQuLyphUGmNZU/CLc6L/zULkxkaNSkXuaY6eJwl3RkWMsV+VZlWZAoiK1F7qxni2&#13;&#10;FdQYQkplMcWeeAkdUZqceMvFHn/06i2Xuzj2L4PFw+W6suBT9K/cLr/vXdYdnnJ+EncUsV21fUVX&#13;&#10;UO6o0B66GQhOLiqqxp0I+Cg8NT0VkAYZH2jRBijr0EucrcH//Js+4qkXycpZQ0NU8PBjI7zizHyx&#13;&#10;1KVXw/E4Tl06jCeXIzr4U8vq1GI39Q1QOYb0ZTiZxIhHsxe1h/qZ5n0eXyWTsJLeLjjuxRvsRpv+&#13;&#10;C6nm8wSiOXMC7+zSyUgdqxN77al9Ft71DYnUyvewHzeRv+rLDhtvWphvEHSVmjYmuMtqn3ia0dT2&#13;&#10;/X8SP4HTc0Idf73ZLwAAAP//AwBQSwMEFAAGAAgAAAAhANFp2F/fAAAACQEAAA8AAABkcnMvZG93&#13;&#10;bnJldi54bWxMj0FLw0AQhe+C/2EZwZvdtBIJaTalRIogemjtxdsku02Cu7Mxu22jv97RS708eDzm&#13;&#10;zfuK1eSsOJkx9J4UzGcJCEON1z21CvZvm7sMRIhIGq0no+DLBFiV11cF5tqfaWtOu9gKLqGQo4Iu&#13;&#10;xiGXMjSdcRhmfjDE2cGPDiPbsZV6xDOXOysXSfIgHfbEHzocTNWZ5mN3dAqeq80rbuuFy75t9fRy&#13;&#10;WA+f+/dUqdub6XHJsl6CiGaKlwv4ZeD9UPKw2h9JB2EVME38U87S+T3bWkGWpiDLQv4nKH8AAAD/&#13;&#10;/wMAUEsBAi0AFAAGAAgAAAAhALaDOJL+AAAA4QEAABMAAAAAAAAAAAAAAAAAAAAAAFtDb250ZW50&#13;&#10;X1R5cGVzXS54bWxQSwECLQAUAAYACAAAACEAOP0h/9YAAACUAQAACwAAAAAAAAAAAAAAAAAvAQAA&#13;&#10;X3JlbHMvLnJlbHNQSwECLQAUAAYACAAAACEAP9mE+WcCAAA9BQAADgAAAAAAAAAAAAAAAAAuAgAA&#13;&#10;ZHJzL2Uyb0RvYy54bWxQSwECLQAUAAYACAAAACEA0WnYX98AAAAJAQAADwAAAAAAAAAAAAAAAADB&#13;&#10;BAAAZHJzL2Rvd25yZXYueG1sUEsFBgAAAAAEAAQA8wAAAM0FAAAAAA==&#13;&#10;" filled="f" stroked="f" strokeweight=".5pt">
              <v:textbox>
                <w:txbxContent>
                  <w:p w14:paraId="3B35F783" w14:textId="77777777" w:rsidR="00BB33C2" w:rsidRPr="0028320F" w:rsidRDefault="00000000" w:rsidP="0057070D">
                    <w:pPr>
                      <w:ind w:right="-27"/>
                      <w:jc w:val="right"/>
                      <w:rPr>
                        <w:rFonts w:cs="Arial"/>
                        <w:b/>
                        <w:color w:val="BB0000"/>
                        <w:sz w:val="18"/>
                        <w:szCs w:val="18"/>
                      </w:rPr>
                    </w:pPr>
                    <w:r>
                      <w:rPr>
                        <w:rFonts w:cs="Arial"/>
                        <w:b/>
                        <w:color w:val="BB0000"/>
                        <w:sz w:val="18"/>
                        <w:szCs w:val="18"/>
                      </w:rPr>
                      <w:t>College of Arts &amp; Sciences</w:t>
                    </w:r>
                  </w:p>
                  <w:p w14:paraId="20652BCB" w14:textId="77777777" w:rsidR="00BB33C2" w:rsidRPr="0028320F" w:rsidRDefault="00000000" w:rsidP="00F81F8F">
                    <w:pPr>
                      <w:ind w:right="-27"/>
                      <w:jc w:val="right"/>
                      <w:rPr>
                        <w:rFonts w:cs="Arial"/>
                        <w:color w:val="666666"/>
                        <w:sz w:val="18"/>
                        <w:szCs w:val="18"/>
                      </w:rPr>
                    </w:pPr>
                    <w:r w:rsidRPr="0028320F">
                      <w:rPr>
                        <w:rFonts w:cs="Arial"/>
                        <w:color w:val="666666"/>
                        <w:sz w:val="18"/>
                        <w:szCs w:val="18"/>
                      </w:rPr>
                      <w:t>Department</w:t>
                    </w:r>
                    <w:r>
                      <w:rPr>
                        <w:rFonts w:cs="Arial"/>
                        <w:color w:val="666666"/>
                        <w:sz w:val="18"/>
                        <w:szCs w:val="18"/>
                      </w:rPr>
                      <w:t xml:space="preserve"> of Slavic and East European Languages and Cultures</w:t>
                    </w:r>
                  </w:p>
                </w:txbxContent>
              </v:textbox>
              <w10:anchorlock/>
            </v:shape>
          </w:pict>
        </mc:Fallback>
      </mc:AlternateContent>
    </w:r>
  </w:p>
  <w:p w14:paraId="497036C5" w14:textId="77777777" w:rsidR="00BB33C2" w:rsidRDefault="00BB33C2" w:rsidP="0057070D">
    <w:pPr>
      <w:pStyle w:val="Header"/>
      <w:ind w:left="720" w:hanging="720"/>
      <w:rPr>
        <w:rFonts w:cs="Arial"/>
        <w:noProof/>
        <w:sz w:val="18"/>
        <w:szCs w:val="18"/>
      </w:rPr>
    </w:pPr>
  </w:p>
  <w:p w14:paraId="70F1F95B" w14:textId="77777777" w:rsidR="00BB33C2" w:rsidRPr="0057070D" w:rsidRDefault="00BB33C2" w:rsidP="0057070D">
    <w:pPr>
      <w:pStyle w:val="Header"/>
      <w:spacing w:line="180" w:lineRule="exact"/>
      <w:rPr>
        <w:rFonts w:cs="Arial"/>
        <w:b/>
        <w:color w:val="BB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B39"/>
    <w:multiLevelType w:val="hybridMultilevel"/>
    <w:tmpl w:val="C2722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0456A"/>
    <w:multiLevelType w:val="multilevel"/>
    <w:tmpl w:val="7F685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E2036"/>
    <w:multiLevelType w:val="multilevel"/>
    <w:tmpl w:val="CD3E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A94"/>
    <w:multiLevelType w:val="multilevel"/>
    <w:tmpl w:val="168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86E7C"/>
    <w:multiLevelType w:val="multilevel"/>
    <w:tmpl w:val="CCC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C27FA"/>
    <w:multiLevelType w:val="multilevel"/>
    <w:tmpl w:val="99920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56B71"/>
    <w:multiLevelType w:val="hybridMultilevel"/>
    <w:tmpl w:val="3CA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A1944"/>
    <w:multiLevelType w:val="hybridMultilevel"/>
    <w:tmpl w:val="6BD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94398"/>
    <w:multiLevelType w:val="hybridMultilevel"/>
    <w:tmpl w:val="795052FA"/>
    <w:lvl w:ilvl="0" w:tplc="D100A9E4">
      <w:start w:val="1"/>
      <w:numFmt w:val="decimal"/>
      <w:pStyle w:val="ListParagraph"/>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72957"/>
    <w:multiLevelType w:val="hybridMultilevel"/>
    <w:tmpl w:val="6942A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12EF5"/>
    <w:multiLevelType w:val="hybridMultilevel"/>
    <w:tmpl w:val="CBE48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74699">
    <w:abstractNumId w:val="13"/>
  </w:num>
  <w:num w:numId="2" w16cid:durableId="1992830455">
    <w:abstractNumId w:val="15"/>
  </w:num>
  <w:num w:numId="3" w16cid:durableId="304044677">
    <w:abstractNumId w:val="5"/>
  </w:num>
  <w:num w:numId="4" w16cid:durableId="720128220">
    <w:abstractNumId w:val="2"/>
  </w:num>
  <w:num w:numId="5" w16cid:durableId="1279602668">
    <w:abstractNumId w:val="8"/>
  </w:num>
  <w:num w:numId="6" w16cid:durableId="900091710">
    <w:abstractNumId w:val="14"/>
  </w:num>
  <w:num w:numId="7" w16cid:durableId="20980611">
    <w:abstractNumId w:val="3"/>
  </w:num>
  <w:num w:numId="8" w16cid:durableId="933974909">
    <w:abstractNumId w:val="12"/>
  </w:num>
  <w:num w:numId="9" w16cid:durableId="96026861">
    <w:abstractNumId w:val="6"/>
  </w:num>
  <w:num w:numId="10" w16cid:durableId="1412505755">
    <w:abstractNumId w:val="11"/>
  </w:num>
  <w:num w:numId="11" w16cid:durableId="58091334">
    <w:abstractNumId w:val="0"/>
  </w:num>
  <w:num w:numId="12" w16cid:durableId="1965915680">
    <w:abstractNumId w:val="16"/>
  </w:num>
  <w:num w:numId="13" w16cid:durableId="652413638">
    <w:abstractNumId w:val="7"/>
  </w:num>
  <w:num w:numId="14" w16cid:durableId="1562792009">
    <w:abstractNumId w:val="9"/>
  </w:num>
  <w:num w:numId="15" w16cid:durableId="1475638199">
    <w:abstractNumId w:val="10"/>
  </w:num>
  <w:num w:numId="16" w16cid:durableId="1956132988">
    <w:abstractNumId w:val="1"/>
  </w:num>
  <w:num w:numId="17" w16cid:durableId="511920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D8"/>
    <w:rsid w:val="00020517"/>
    <w:rsid w:val="000210F4"/>
    <w:rsid w:val="000667B9"/>
    <w:rsid w:val="00074A18"/>
    <w:rsid w:val="000B757B"/>
    <w:rsid w:val="001F4CB1"/>
    <w:rsid w:val="00212663"/>
    <w:rsid w:val="0022329D"/>
    <w:rsid w:val="0028169E"/>
    <w:rsid w:val="00302287"/>
    <w:rsid w:val="003D4BA0"/>
    <w:rsid w:val="00403B01"/>
    <w:rsid w:val="00456ADD"/>
    <w:rsid w:val="00477BCC"/>
    <w:rsid w:val="004B212D"/>
    <w:rsid w:val="00520743"/>
    <w:rsid w:val="00596DD8"/>
    <w:rsid w:val="005A227D"/>
    <w:rsid w:val="00620249"/>
    <w:rsid w:val="006654CB"/>
    <w:rsid w:val="00720BEB"/>
    <w:rsid w:val="0081488D"/>
    <w:rsid w:val="00830840"/>
    <w:rsid w:val="00883045"/>
    <w:rsid w:val="008B1638"/>
    <w:rsid w:val="009322D1"/>
    <w:rsid w:val="009420A8"/>
    <w:rsid w:val="00974B14"/>
    <w:rsid w:val="00BB33C2"/>
    <w:rsid w:val="00D52434"/>
    <w:rsid w:val="00E05510"/>
    <w:rsid w:val="00F3725C"/>
    <w:rsid w:val="00FC06A1"/>
    <w:rsid w:val="00FC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EA7F"/>
  <w15:chartTrackingRefBased/>
  <w15:docId w15:val="{5F00CF77-F52A-6E40-A76A-8880D288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8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6DD8"/>
    <w:pPr>
      <w:spacing w:before="480" w:after="120"/>
      <w:outlineLvl w:val="0"/>
    </w:pPr>
    <w:rPr>
      <w:rFonts w:asciiTheme="minorHAnsi" w:eastAsia="MS PGothic" w:hAnsiTheme="minorHAnsi" w:cstheme="minorHAnsi"/>
      <w:b/>
      <w:caps/>
      <w:color w:val="E7E6E6" w:themeColor="background2"/>
      <w:sz w:val="40"/>
      <w:szCs w:val="48"/>
    </w:rPr>
  </w:style>
  <w:style w:type="paragraph" w:styleId="Heading2">
    <w:name w:val="heading 2"/>
    <w:basedOn w:val="Heading1"/>
    <w:next w:val="Normal"/>
    <w:link w:val="Heading2Char"/>
    <w:uiPriority w:val="9"/>
    <w:unhideWhenUsed/>
    <w:qFormat/>
    <w:rsid w:val="00596DD8"/>
    <w:pPr>
      <w:spacing w:before="360" w:after="240"/>
      <w:outlineLvl w:val="1"/>
    </w:pPr>
    <w:rPr>
      <w:caps w:val="0"/>
      <w:color w:val="000000" w:themeColor="text1"/>
      <w:sz w:val="36"/>
      <w:szCs w:val="40"/>
    </w:rPr>
  </w:style>
  <w:style w:type="paragraph" w:styleId="Heading3">
    <w:name w:val="heading 3"/>
    <w:basedOn w:val="Heading2"/>
    <w:next w:val="Normal"/>
    <w:link w:val="Heading3Char"/>
    <w:uiPriority w:val="9"/>
    <w:unhideWhenUsed/>
    <w:qFormat/>
    <w:rsid w:val="00596DD8"/>
    <w:pPr>
      <w:outlineLvl w:val="2"/>
    </w:pPr>
    <w:rPr>
      <w:rFonts w:eastAsiaTheme="majorEastAsia" w:cs="Times New Roman (Headings CS)"/>
      <w:color w:val="595959" w:themeColor="text1" w:themeTint="A6"/>
      <w:sz w:val="28"/>
      <w:szCs w:val="32"/>
    </w:rPr>
  </w:style>
  <w:style w:type="paragraph" w:styleId="Heading4">
    <w:name w:val="heading 4"/>
    <w:basedOn w:val="Normal"/>
    <w:next w:val="Normal"/>
    <w:link w:val="Heading4Char"/>
    <w:uiPriority w:val="9"/>
    <w:semiHidden/>
    <w:unhideWhenUsed/>
    <w:qFormat/>
    <w:rsid w:val="0030228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228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DD8"/>
    <w:rPr>
      <w:rFonts w:eastAsia="MS PGothic" w:cstheme="minorHAnsi"/>
      <w:b/>
      <w:caps/>
      <w:color w:val="E7E6E6" w:themeColor="background2"/>
      <w:kern w:val="0"/>
      <w:sz w:val="40"/>
      <w:szCs w:val="48"/>
      <w14:ligatures w14:val="none"/>
    </w:rPr>
  </w:style>
  <w:style w:type="character" w:customStyle="1" w:styleId="Heading2Char">
    <w:name w:val="Heading 2 Char"/>
    <w:basedOn w:val="DefaultParagraphFont"/>
    <w:link w:val="Heading2"/>
    <w:uiPriority w:val="9"/>
    <w:rsid w:val="00596DD8"/>
    <w:rPr>
      <w:rFonts w:eastAsia="MS PGothic" w:cstheme="minorHAnsi"/>
      <w:b/>
      <w:color w:val="000000" w:themeColor="text1"/>
      <w:kern w:val="0"/>
      <w:sz w:val="36"/>
      <w:szCs w:val="40"/>
      <w14:ligatures w14:val="none"/>
    </w:rPr>
  </w:style>
  <w:style w:type="character" w:customStyle="1" w:styleId="Heading3Char">
    <w:name w:val="Heading 3 Char"/>
    <w:basedOn w:val="DefaultParagraphFont"/>
    <w:link w:val="Heading3"/>
    <w:uiPriority w:val="9"/>
    <w:rsid w:val="00596DD8"/>
    <w:rPr>
      <w:rFonts w:eastAsiaTheme="majorEastAsia" w:cs="Times New Roman (Headings CS)"/>
      <w:b/>
      <w:color w:val="595959" w:themeColor="text1" w:themeTint="A6"/>
      <w:kern w:val="0"/>
      <w:sz w:val="28"/>
      <w:szCs w:val="32"/>
      <w14:ligatures w14:val="none"/>
    </w:rPr>
  </w:style>
  <w:style w:type="paragraph" w:styleId="Header">
    <w:name w:val="header"/>
    <w:basedOn w:val="Normal"/>
    <w:link w:val="HeaderChar"/>
    <w:uiPriority w:val="99"/>
    <w:unhideWhenUsed/>
    <w:qFormat/>
    <w:rsid w:val="00596DD8"/>
    <w:pPr>
      <w:tabs>
        <w:tab w:val="center" w:pos="4320"/>
        <w:tab w:val="right" w:pos="8640"/>
      </w:tabs>
    </w:pPr>
    <w:rPr>
      <w:rFonts w:ascii="Arial" w:eastAsiaTheme="minorEastAsia" w:hAnsi="Arial" w:cstheme="minorBidi"/>
      <w:color w:val="000000" w:themeColor="text1"/>
    </w:rPr>
  </w:style>
  <w:style w:type="character" w:customStyle="1" w:styleId="HeaderChar">
    <w:name w:val="Header Char"/>
    <w:basedOn w:val="DefaultParagraphFont"/>
    <w:link w:val="Header"/>
    <w:uiPriority w:val="99"/>
    <w:rsid w:val="00596DD8"/>
    <w:rPr>
      <w:rFonts w:ascii="Arial" w:eastAsiaTheme="minorEastAsia" w:hAnsi="Arial"/>
      <w:color w:val="000000" w:themeColor="text1"/>
      <w:kern w:val="0"/>
      <w14:ligatures w14:val="none"/>
    </w:rPr>
  </w:style>
  <w:style w:type="paragraph" w:styleId="ListParagraph">
    <w:name w:val="List Paragraph"/>
    <w:aliases w:val="List Numbered,Numbered List"/>
    <w:basedOn w:val="Normal"/>
    <w:uiPriority w:val="34"/>
    <w:qFormat/>
    <w:rsid w:val="00596DD8"/>
    <w:pPr>
      <w:numPr>
        <w:numId w:val="1"/>
      </w:numPr>
      <w:spacing w:before="60" w:after="120" w:line="300" w:lineRule="auto"/>
    </w:pPr>
    <w:rPr>
      <w:rFonts w:ascii="Arial" w:eastAsiaTheme="minorEastAsia" w:hAnsi="Arial" w:cstheme="minorBidi"/>
      <w:color w:val="000000" w:themeColor="text1"/>
    </w:rPr>
  </w:style>
  <w:style w:type="character" w:styleId="Emphasis">
    <w:name w:val="Emphasis"/>
    <w:basedOn w:val="DefaultParagraphFont"/>
    <w:uiPriority w:val="20"/>
    <w:qFormat/>
    <w:rsid w:val="00596DD8"/>
    <w:rPr>
      <w:i/>
      <w:iCs/>
    </w:rPr>
  </w:style>
  <w:style w:type="paragraph" w:customStyle="1" w:styleId="DocumentTitle">
    <w:name w:val="Document Title"/>
    <w:basedOn w:val="Title"/>
    <w:qFormat/>
    <w:rsid w:val="00596DD8"/>
    <w:pPr>
      <w:keepNext/>
      <w:keepLines/>
      <w:suppressAutoHyphens/>
      <w:spacing w:line="216" w:lineRule="auto"/>
    </w:pPr>
    <w:rPr>
      <w:rFonts w:asciiTheme="minorHAnsi" w:eastAsia="MS PGothic" w:hAnsiTheme="minorHAnsi" w:cstheme="minorHAnsi"/>
      <w:b/>
      <w:bCs/>
      <w:caps/>
      <w:color w:val="000000" w:themeColor="text1"/>
      <w:spacing w:val="0"/>
      <w:kern w:val="0"/>
      <w:position w:val="8"/>
      <w:sz w:val="72"/>
      <w:szCs w:val="72"/>
    </w:rPr>
  </w:style>
  <w:style w:type="table" w:styleId="TableGrid">
    <w:name w:val="Table Grid"/>
    <w:basedOn w:val="TableNormal"/>
    <w:uiPriority w:val="59"/>
    <w:rsid w:val="00596DD8"/>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96DD8"/>
    <w:pPr>
      <w:framePr w:hSpace="187" w:wrap="around" w:vAnchor="text" w:hAnchor="page" w:x="1196" w:y="1"/>
      <w:spacing w:before="180" w:after="360"/>
    </w:pPr>
    <w:rPr>
      <w:rFonts w:ascii="Arial" w:eastAsiaTheme="majorEastAsia" w:hAnsi="Arial" w:cstheme="majorBidi"/>
      <w:bCs/>
      <w:color w:val="000000" w:themeColor="text1"/>
    </w:rPr>
  </w:style>
  <w:style w:type="table" w:customStyle="1" w:styleId="TableSimple">
    <w:name w:val="Table Simple"/>
    <w:basedOn w:val="TableGrid"/>
    <w:uiPriority w:val="99"/>
    <w:rsid w:val="00596DD8"/>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FFC000" w:themeFill="accent4"/>
        <w:vAlign w:val="bottom"/>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character" w:styleId="Hyperlink">
    <w:name w:val="Hyperlink"/>
    <w:uiPriority w:val="99"/>
    <w:unhideWhenUsed/>
    <w:qFormat/>
    <w:rsid w:val="00596DD8"/>
    <w:rPr>
      <w:color w:val="C00000"/>
      <w:u w:val="single"/>
    </w:rPr>
  </w:style>
  <w:style w:type="character" w:styleId="Strong">
    <w:name w:val="Strong"/>
    <w:basedOn w:val="DefaultParagraphFont"/>
    <w:uiPriority w:val="22"/>
    <w:qFormat/>
    <w:rsid w:val="00596DD8"/>
    <w:rPr>
      <w:b/>
      <w:bCs/>
    </w:rPr>
  </w:style>
  <w:style w:type="paragraph" w:customStyle="1" w:styleId="TableHeading">
    <w:name w:val="Table Heading"/>
    <w:basedOn w:val="Normal"/>
    <w:qFormat/>
    <w:rsid w:val="00596DD8"/>
    <w:pPr>
      <w:framePr w:hSpace="187" w:wrap="around" w:vAnchor="text" w:hAnchor="page" w:x="1156" w:y="61"/>
      <w:spacing w:before="120" w:after="120"/>
      <w:ind w:right="-23"/>
    </w:pPr>
    <w:rPr>
      <w:rFonts w:ascii="Arial" w:eastAsiaTheme="minorEastAsia" w:hAnsi="Arial" w:cstheme="minorBidi"/>
      <w:b/>
      <w:caps/>
      <w:color w:val="FFFFFF" w:themeColor="background1"/>
    </w:rPr>
  </w:style>
  <w:style w:type="paragraph" w:customStyle="1" w:styleId="DocumentSubtitle">
    <w:name w:val="Document Subtitle"/>
    <w:basedOn w:val="Normal"/>
    <w:qFormat/>
    <w:rsid w:val="00596DD8"/>
    <w:pPr>
      <w:spacing w:after="600"/>
    </w:pPr>
    <w:rPr>
      <w:rFonts w:ascii="Arial" w:eastAsiaTheme="minorEastAsia" w:hAnsi="Arial" w:cstheme="minorBidi"/>
      <w:color w:val="7F7F7F" w:themeColor="text1" w:themeTint="80"/>
      <w:sz w:val="32"/>
      <w:szCs w:val="32"/>
    </w:rPr>
  </w:style>
  <w:style w:type="character" w:customStyle="1" w:styleId="apple-converted-space">
    <w:name w:val="apple-converted-space"/>
    <w:basedOn w:val="DefaultParagraphFont"/>
    <w:rsid w:val="00596DD8"/>
  </w:style>
  <w:style w:type="paragraph" w:customStyle="1" w:styleId="TableData">
    <w:name w:val="Table Data"/>
    <w:basedOn w:val="Normal"/>
    <w:autoRedefine/>
    <w:rsid w:val="00596DD8"/>
    <w:pPr>
      <w:framePr w:hSpace="180" w:wrap="around" w:vAnchor="text" w:hAnchor="page" w:x="1585" w:y="129"/>
      <w:spacing w:before="60" w:after="120"/>
      <w:jc w:val="center"/>
    </w:pPr>
    <w:rPr>
      <w:rFonts w:ascii="Calibri" w:hAnsi="Calibri" w:cs="Arial"/>
      <w:b/>
      <w:color w:val="000000" w:themeColor="text1"/>
      <w:szCs w:val="20"/>
    </w:rPr>
  </w:style>
  <w:style w:type="character" w:styleId="PageNumber">
    <w:name w:val="page number"/>
    <w:basedOn w:val="DefaultParagraphFont"/>
    <w:uiPriority w:val="99"/>
    <w:semiHidden/>
    <w:unhideWhenUsed/>
    <w:rsid w:val="00596DD8"/>
  </w:style>
  <w:style w:type="paragraph" w:styleId="Title">
    <w:name w:val="Title"/>
    <w:basedOn w:val="Normal"/>
    <w:next w:val="Normal"/>
    <w:link w:val="TitleChar"/>
    <w:uiPriority w:val="10"/>
    <w:qFormat/>
    <w:rsid w:val="00596D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DD8"/>
    <w:rPr>
      <w:rFonts w:asciiTheme="majorHAnsi" w:eastAsiaTheme="majorEastAsia" w:hAnsiTheme="majorHAnsi" w:cstheme="majorBidi"/>
      <w:spacing w:val="-10"/>
      <w:kern w:val="28"/>
      <w:sz w:val="56"/>
      <w:szCs w:val="56"/>
      <w14:ligatures w14:val="none"/>
    </w:rPr>
  </w:style>
  <w:style w:type="character" w:customStyle="1" w:styleId="Heading4Char">
    <w:name w:val="Heading 4 Char"/>
    <w:basedOn w:val="DefaultParagraphFont"/>
    <w:link w:val="Heading4"/>
    <w:uiPriority w:val="9"/>
    <w:semiHidden/>
    <w:rsid w:val="00302287"/>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302287"/>
    <w:rPr>
      <w:rFonts w:asciiTheme="majorHAnsi" w:eastAsiaTheme="majorEastAsia" w:hAnsiTheme="majorHAnsi" w:cstheme="majorBidi"/>
      <w:color w:val="2F5496" w:themeColor="accent1" w:themeShade="BF"/>
      <w:kern w:val="0"/>
      <w14:ligatures w14:val="none"/>
    </w:rPr>
  </w:style>
  <w:style w:type="character" w:styleId="UnresolvedMention">
    <w:name w:val="Unresolved Mention"/>
    <w:basedOn w:val="DefaultParagraphFont"/>
    <w:uiPriority w:val="99"/>
    <w:semiHidden/>
    <w:unhideWhenUsed/>
    <w:rsid w:val="00F3725C"/>
    <w:rPr>
      <w:color w:val="605E5C"/>
      <w:shd w:val="clear" w:color="auto" w:fill="E1DFDD"/>
    </w:rPr>
  </w:style>
  <w:style w:type="paragraph" w:styleId="NormalWeb">
    <w:name w:val="Normal (Web)"/>
    <w:basedOn w:val="Normal"/>
    <w:uiPriority w:val="99"/>
    <w:semiHidden/>
    <w:unhideWhenUsed/>
    <w:rsid w:val="00D52434"/>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08814">
      <w:bodyDiv w:val="1"/>
      <w:marLeft w:val="0"/>
      <w:marRight w:val="0"/>
      <w:marTop w:val="0"/>
      <w:marBottom w:val="0"/>
      <w:divBdr>
        <w:top w:val="none" w:sz="0" w:space="0" w:color="auto"/>
        <w:left w:val="none" w:sz="0" w:space="0" w:color="auto"/>
        <w:bottom w:val="none" w:sz="0" w:space="0" w:color="auto"/>
        <w:right w:val="none" w:sz="0" w:space="0" w:color="auto"/>
      </w:divBdr>
    </w:div>
    <w:div w:id="248390608">
      <w:bodyDiv w:val="1"/>
      <w:marLeft w:val="0"/>
      <w:marRight w:val="0"/>
      <w:marTop w:val="0"/>
      <w:marBottom w:val="0"/>
      <w:divBdr>
        <w:top w:val="none" w:sz="0" w:space="0" w:color="auto"/>
        <w:left w:val="none" w:sz="0" w:space="0" w:color="auto"/>
        <w:bottom w:val="none" w:sz="0" w:space="0" w:color="auto"/>
        <w:right w:val="none" w:sz="0" w:space="0" w:color="auto"/>
      </w:divBdr>
      <w:divsChild>
        <w:div w:id="1461920884">
          <w:marLeft w:val="0"/>
          <w:marRight w:val="0"/>
          <w:marTop w:val="0"/>
          <w:marBottom w:val="0"/>
          <w:divBdr>
            <w:top w:val="none" w:sz="0" w:space="0" w:color="auto"/>
            <w:left w:val="none" w:sz="0" w:space="0" w:color="auto"/>
            <w:bottom w:val="none" w:sz="0" w:space="0" w:color="auto"/>
            <w:right w:val="none" w:sz="0" w:space="0" w:color="auto"/>
          </w:divBdr>
          <w:divsChild>
            <w:div w:id="423647017">
              <w:marLeft w:val="0"/>
              <w:marRight w:val="0"/>
              <w:marTop w:val="0"/>
              <w:marBottom w:val="0"/>
              <w:divBdr>
                <w:top w:val="none" w:sz="0" w:space="0" w:color="auto"/>
                <w:left w:val="none" w:sz="0" w:space="0" w:color="auto"/>
                <w:bottom w:val="none" w:sz="0" w:space="0" w:color="auto"/>
                <w:right w:val="none" w:sz="0" w:space="0" w:color="auto"/>
              </w:divBdr>
              <w:divsChild>
                <w:div w:id="1254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5999">
      <w:bodyDiv w:val="1"/>
      <w:marLeft w:val="0"/>
      <w:marRight w:val="0"/>
      <w:marTop w:val="0"/>
      <w:marBottom w:val="0"/>
      <w:divBdr>
        <w:top w:val="none" w:sz="0" w:space="0" w:color="auto"/>
        <w:left w:val="none" w:sz="0" w:space="0" w:color="auto"/>
        <w:bottom w:val="none" w:sz="0" w:space="0" w:color="auto"/>
        <w:right w:val="none" w:sz="0" w:space="0" w:color="auto"/>
      </w:divBdr>
    </w:div>
    <w:div w:id="580799897">
      <w:bodyDiv w:val="1"/>
      <w:marLeft w:val="0"/>
      <w:marRight w:val="0"/>
      <w:marTop w:val="0"/>
      <w:marBottom w:val="0"/>
      <w:divBdr>
        <w:top w:val="none" w:sz="0" w:space="0" w:color="auto"/>
        <w:left w:val="none" w:sz="0" w:space="0" w:color="auto"/>
        <w:bottom w:val="none" w:sz="0" w:space="0" w:color="auto"/>
        <w:right w:val="none" w:sz="0" w:space="0" w:color="auto"/>
      </w:divBdr>
    </w:div>
    <w:div w:id="678432626">
      <w:bodyDiv w:val="1"/>
      <w:marLeft w:val="0"/>
      <w:marRight w:val="0"/>
      <w:marTop w:val="0"/>
      <w:marBottom w:val="0"/>
      <w:divBdr>
        <w:top w:val="none" w:sz="0" w:space="0" w:color="auto"/>
        <w:left w:val="none" w:sz="0" w:space="0" w:color="auto"/>
        <w:bottom w:val="none" w:sz="0" w:space="0" w:color="auto"/>
        <w:right w:val="none" w:sz="0" w:space="0" w:color="auto"/>
      </w:divBdr>
    </w:div>
    <w:div w:id="804003850">
      <w:bodyDiv w:val="1"/>
      <w:marLeft w:val="0"/>
      <w:marRight w:val="0"/>
      <w:marTop w:val="0"/>
      <w:marBottom w:val="0"/>
      <w:divBdr>
        <w:top w:val="none" w:sz="0" w:space="0" w:color="auto"/>
        <w:left w:val="none" w:sz="0" w:space="0" w:color="auto"/>
        <w:bottom w:val="none" w:sz="0" w:space="0" w:color="auto"/>
        <w:right w:val="none" w:sz="0" w:space="0" w:color="auto"/>
      </w:divBdr>
    </w:div>
    <w:div w:id="1025256024">
      <w:bodyDiv w:val="1"/>
      <w:marLeft w:val="0"/>
      <w:marRight w:val="0"/>
      <w:marTop w:val="0"/>
      <w:marBottom w:val="0"/>
      <w:divBdr>
        <w:top w:val="none" w:sz="0" w:space="0" w:color="auto"/>
        <w:left w:val="none" w:sz="0" w:space="0" w:color="auto"/>
        <w:bottom w:val="none" w:sz="0" w:space="0" w:color="auto"/>
        <w:right w:val="none" w:sz="0" w:space="0" w:color="auto"/>
      </w:divBdr>
    </w:div>
    <w:div w:id="1309240579">
      <w:bodyDiv w:val="1"/>
      <w:marLeft w:val="0"/>
      <w:marRight w:val="0"/>
      <w:marTop w:val="0"/>
      <w:marBottom w:val="0"/>
      <w:divBdr>
        <w:top w:val="none" w:sz="0" w:space="0" w:color="auto"/>
        <w:left w:val="none" w:sz="0" w:space="0" w:color="auto"/>
        <w:bottom w:val="none" w:sz="0" w:space="0" w:color="auto"/>
        <w:right w:val="none" w:sz="0" w:space="0" w:color="auto"/>
      </w:divBdr>
    </w:div>
    <w:div w:id="1578435764">
      <w:bodyDiv w:val="1"/>
      <w:marLeft w:val="0"/>
      <w:marRight w:val="0"/>
      <w:marTop w:val="0"/>
      <w:marBottom w:val="0"/>
      <w:divBdr>
        <w:top w:val="none" w:sz="0" w:space="0" w:color="auto"/>
        <w:left w:val="none" w:sz="0" w:space="0" w:color="auto"/>
        <w:bottom w:val="none" w:sz="0" w:space="0" w:color="auto"/>
        <w:right w:val="none" w:sz="0" w:space="0" w:color="auto"/>
      </w:divBdr>
    </w:div>
    <w:div w:id="1631134965">
      <w:bodyDiv w:val="1"/>
      <w:marLeft w:val="0"/>
      <w:marRight w:val="0"/>
      <w:marTop w:val="0"/>
      <w:marBottom w:val="0"/>
      <w:divBdr>
        <w:top w:val="none" w:sz="0" w:space="0" w:color="auto"/>
        <w:left w:val="none" w:sz="0" w:space="0" w:color="auto"/>
        <w:bottom w:val="none" w:sz="0" w:space="0" w:color="auto"/>
        <w:right w:val="none" w:sz="0" w:space="0" w:color="auto"/>
      </w:divBdr>
    </w:div>
    <w:div w:id="1635213312">
      <w:bodyDiv w:val="1"/>
      <w:marLeft w:val="0"/>
      <w:marRight w:val="0"/>
      <w:marTop w:val="0"/>
      <w:marBottom w:val="0"/>
      <w:divBdr>
        <w:top w:val="none" w:sz="0" w:space="0" w:color="auto"/>
        <w:left w:val="none" w:sz="0" w:space="0" w:color="auto"/>
        <w:bottom w:val="none" w:sz="0" w:space="0" w:color="auto"/>
        <w:right w:val="none" w:sz="0" w:space="0" w:color="auto"/>
      </w:divBdr>
    </w:div>
    <w:div w:id="1925720658">
      <w:bodyDiv w:val="1"/>
      <w:marLeft w:val="0"/>
      <w:marRight w:val="0"/>
      <w:marTop w:val="0"/>
      <w:marBottom w:val="0"/>
      <w:divBdr>
        <w:top w:val="none" w:sz="0" w:space="0" w:color="auto"/>
        <w:left w:val="none" w:sz="0" w:space="0" w:color="auto"/>
        <w:bottom w:val="none" w:sz="0" w:space="0" w:color="auto"/>
        <w:right w:val="none" w:sz="0" w:space="0" w:color="auto"/>
      </w:divBdr>
    </w:div>
    <w:div w:id="1951938592">
      <w:bodyDiv w:val="1"/>
      <w:marLeft w:val="0"/>
      <w:marRight w:val="0"/>
      <w:marTop w:val="0"/>
      <w:marBottom w:val="0"/>
      <w:divBdr>
        <w:top w:val="none" w:sz="0" w:space="0" w:color="auto"/>
        <w:left w:val="none" w:sz="0" w:space="0" w:color="auto"/>
        <w:bottom w:val="none" w:sz="0" w:space="0" w:color="auto"/>
        <w:right w:val="none" w:sz="0" w:space="0" w:color="auto"/>
      </w:divBdr>
      <w:divsChild>
        <w:div w:id="634025708">
          <w:marLeft w:val="0"/>
          <w:marRight w:val="0"/>
          <w:marTop w:val="0"/>
          <w:marBottom w:val="0"/>
          <w:divBdr>
            <w:top w:val="none" w:sz="0" w:space="0" w:color="auto"/>
            <w:left w:val="none" w:sz="0" w:space="0" w:color="auto"/>
            <w:bottom w:val="none" w:sz="0" w:space="0" w:color="auto"/>
            <w:right w:val="none" w:sz="0" w:space="0" w:color="auto"/>
          </w:divBdr>
          <w:divsChild>
            <w:div w:id="171259785">
              <w:marLeft w:val="0"/>
              <w:marRight w:val="0"/>
              <w:marTop w:val="0"/>
              <w:marBottom w:val="0"/>
              <w:divBdr>
                <w:top w:val="none" w:sz="0" w:space="0" w:color="auto"/>
                <w:left w:val="none" w:sz="0" w:space="0" w:color="auto"/>
                <w:bottom w:val="none" w:sz="0" w:space="0" w:color="auto"/>
                <w:right w:val="none" w:sz="0" w:space="0" w:color="auto"/>
              </w:divBdr>
              <w:divsChild>
                <w:div w:id="13100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5489">
      <w:bodyDiv w:val="1"/>
      <w:marLeft w:val="0"/>
      <w:marRight w:val="0"/>
      <w:marTop w:val="0"/>
      <w:marBottom w:val="0"/>
      <w:divBdr>
        <w:top w:val="none" w:sz="0" w:space="0" w:color="auto"/>
        <w:left w:val="none" w:sz="0" w:space="0" w:color="auto"/>
        <w:bottom w:val="none" w:sz="0" w:space="0" w:color="auto"/>
        <w:right w:val="none" w:sz="0" w:space="0" w:color="auto"/>
      </w:divBdr>
    </w:div>
    <w:div w:id="2017340952">
      <w:bodyDiv w:val="1"/>
      <w:marLeft w:val="0"/>
      <w:marRight w:val="0"/>
      <w:marTop w:val="0"/>
      <w:marBottom w:val="0"/>
      <w:divBdr>
        <w:top w:val="none" w:sz="0" w:space="0" w:color="auto"/>
        <w:left w:val="none" w:sz="0" w:space="0" w:color="auto"/>
        <w:bottom w:val="none" w:sz="0" w:space="0" w:color="auto"/>
        <w:right w:val="none" w:sz="0" w:space="0" w:color="auto"/>
      </w:divBdr>
    </w:div>
    <w:div w:id="21298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ckeyepass.osu.edu/" TargetMode="External"/><Relationship Id="rId18" Type="http://schemas.openxmlformats.org/officeDocument/2006/relationships/hyperlink" Target="http://advising.osu.edu" TargetMode="External"/><Relationship Id="rId26" Type="http://schemas.openxmlformats.org/officeDocument/2006/relationships/hyperlink" Target="tel:%28614%29%20292-5766" TargetMode="External"/><Relationship Id="rId39" Type="http://schemas.openxmlformats.org/officeDocument/2006/relationships/fontTable" Target="fontTable.xml"/><Relationship Id="rId21" Type="http://schemas.openxmlformats.org/officeDocument/2006/relationships/hyperlink" Target="https://secure.ethicspoint.com/domain/media/en/gui/7689/index.html" TargetMode="External"/><Relationship Id="rId34" Type="http://schemas.openxmlformats.org/officeDocument/2006/relationships/hyperlink" Target="https://www.prm.ox.ac.uk/event/tito-in-africa" TargetMode="External"/><Relationship Id="rId7" Type="http://schemas.openxmlformats.org/officeDocument/2006/relationships/hyperlink" Target="http://go.osu.edu/credithours" TargetMode="External"/><Relationship Id="rId12" Type="http://schemas.openxmlformats.org/officeDocument/2006/relationships/hyperlink" Target="http://go.osu.edu/office365help" TargetMode="External"/><Relationship Id="rId17" Type="http://schemas.openxmlformats.org/officeDocument/2006/relationships/hyperlink" Target="https://contactbuckeyelink.osu.edu/" TargetMode="External"/><Relationship Id="rId25" Type="http://schemas.openxmlformats.org/officeDocument/2006/relationships/hyperlink" Target="tel:%28614%29%20292-5766" TargetMode="External"/><Relationship Id="rId33" Type="http://schemas.openxmlformats.org/officeDocument/2006/relationships/hyperlink" Target="http://go.osu.edu/zoom-accessibility"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udentlife.osu.edu/csc/" TargetMode="External"/><Relationship Id="rId20" Type="http://schemas.openxmlformats.org/officeDocument/2006/relationships/hyperlink" Target="mailto:titleix@osu.edu" TargetMode="External"/><Relationship Id="rId29" Type="http://schemas.openxmlformats.org/officeDocument/2006/relationships/hyperlink" Target="https://slds.o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su.edu/canvasstudent" TargetMode="External"/><Relationship Id="rId24" Type="http://schemas.openxmlformats.org/officeDocument/2006/relationships/hyperlink" Target="http://ccs.osu.edu/" TargetMode="External"/><Relationship Id="rId32" Type="http://schemas.openxmlformats.org/officeDocument/2006/relationships/hyperlink" Target="http://go.osu.edu/canvas-accessibility"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o.osu.edu/install-duo" TargetMode="External"/><Relationship Id="rId23" Type="http://schemas.openxmlformats.org/officeDocument/2006/relationships/hyperlink" Target="https://mcc.osu.edu/about-us/land-acknowledgement" TargetMode="External"/><Relationship Id="rId28" Type="http://schemas.openxmlformats.org/officeDocument/2006/relationships/hyperlink" Target="mailto:slds@osu.edu" TargetMode="External"/><Relationship Id="rId36" Type="http://schemas.openxmlformats.org/officeDocument/2006/relationships/header" Target="header1.xml"/><Relationship Id="rId10" Type="http://schemas.openxmlformats.org/officeDocument/2006/relationships/hyperlink" Target="mailto:8help@osu.edu" TargetMode="External"/><Relationship Id="rId19" Type="http://schemas.openxmlformats.org/officeDocument/2006/relationships/hyperlink" Target="http://titleix.osu.edu/" TargetMode="External"/><Relationship Id="rId31" Type="http://schemas.openxmlformats.org/officeDocument/2006/relationships/hyperlink" Target="https://oaa.osu.edu/religious-holidays-holy-days-and-observances" TargetMode="External"/><Relationship Id="rId4" Type="http://schemas.openxmlformats.org/officeDocument/2006/relationships/webSettings" Target="webSettings.xml"/><Relationship Id="rId9" Type="http://schemas.openxmlformats.org/officeDocument/2006/relationships/hyperlink" Target="http://ocio.osu.edu/help" TargetMode="External"/><Relationship Id="rId14" Type="http://schemas.openxmlformats.org/officeDocument/2006/relationships/hyperlink" Target="http://go.osu.edu/add-device" TargetMode="External"/><Relationship Id="rId22" Type="http://schemas.openxmlformats.org/officeDocument/2006/relationships/hyperlink" Target="http://advocacy.osu.edu/" TargetMode="External"/><Relationship Id="rId27" Type="http://schemas.openxmlformats.org/officeDocument/2006/relationships/hyperlink" Target="https://safeandhealthy.osu.edu/tracing-isolation-quarantine" TargetMode="External"/><Relationship Id="rId30" Type="http://schemas.openxmlformats.org/officeDocument/2006/relationships/hyperlink" Target="mailto:equity@osu.edu" TargetMode="External"/><Relationship Id="rId35" Type="http://schemas.openxmlformats.org/officeDocument/2006/relationships/hyperlink" Target="http://mau.rs/en/home-en.html" TargetMode="External"/><Relationship Id="rId8" Type="http://schemas.openxmlformats.org/officeDocument/2006/relationships/hyperlink" Target="https://ocio.osu.edu/help/hours"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Joe</dc:creator>
  <cp:keywords/>
  <dc:description/>
  <cp:lastModifiedBy>Ernst, Joe</cp:lastModifiedBy>
  <cp:revision>3</cp:revision>
  <dcterms:created xsi:type="dcterms:W3CDTF">2024-08-13T16:38:00Z</dcterms:created>
  <dcterms:modified xsi:type="dcterms:W3CDTF">2024-08-27T13:36:00Z</dcterms:modified>
</cp:coreProperties>
</file>